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101"/>
        <w:tblW w:w="0" w:type="auto"/>
        <w:tblLook w:val="04A0" w:firstRow="1" w:lastRow="0" w:firstColumn="1" w:lastColumn="0" w:noHBand="0" w:noVBand="1"/>
      </w:tblPr>
      <w:tblGrid>
        <w:gridCol w:w="8901"/>
      </w:tblGrid>
      <w:tr w:rsidR="00636066" w:rsidRPr="00A31A7A" w14:paraId="1E5853C4" w14:textId="77777777" w:rsidTr="00636066">
        <w:tc>
          <w:tcPr>
            <w:tcW w:w="8901" w:type="dxa"/>
          </w:tcPr>
          <w:p w14:paraId="1E86397E" w14:textId="116D44BF" w:rsidR="00636066" w:rsidRPr="00BA72DE" w:rsidRDefault="00636066" w:rsidP="00BA72DE">
            <w:pPr>
              <w:pStyle w:val="Subtitle"/>
            </w:pPr>
            <w:r w:rsidRPr="00BA72DE">
              <w:t xml:space="preserve">Equality Delivery System </w:t>
            </w:r>
            <w:r w:rsidR="00DF1464">
              <w:t>2022</w:t>
            </w:r>
            <w:r w:rsidRPr="00BA72DE">
              <w:t xml:space="preserve"> </w:t>
            </w:r>
            <w:r w:rsidRPr="00BA72DE">
              <w:br/>
              <w:t>Case Study</w:t>
            </w:r>
          </w:p>
        </w:tc>
      </w:tr>
      <w:tr w:rsidR="00636066" w:rsidRPr="00A31A7A" w14:paraId="32A6A13D" w14:textId="77777777" w:rsidTr="00636066">
        <w:tc>
          <w:tcPr>
            <w:tcW w:w="8901" w:type="dxa"/>
            <w:tcMar>
              <w:bottom w:w="0" w:type="dxa"/>
            </w:tcMar>
          </w:tcPr>
          <w:p w14:paraId="3D925A7F" w14:textId="7687504D" w:rsidR="00636066" w:rsidRPr="00A31A7A" w:rsidRDefault="00636066" w:rsidP="00DF1464">
            <w:pPr>
              <w:pStyle w:val="Title"/>
              <w:spacing w:before="240"/>
            </w:pPr>
            <w:r w:rsidRPr="0075091E">
              <w:t>Domain 1: Commissioned or provided services</w:t>
            </w:r>
            <w:r w:rsidR="002A3F15">
              <w:t xml:space="preserve"> </w:t>
            </w:r>
          </w:p>
        </w:tc>
      </w:tr>
    </w:tbl>
    <w:tbl>
      <w:tblPr>
        <w:tblStyle w:val="TableGrid1"/>
        <w:tblW w:w="9962" w:type="dxa"/>
        <w:tblBorders>
          <w:top w:val="single" w:sz="4" w:space="0" w:color="E3E6E9" w:themeColor="accent2" w:themeTint="33"/>
          <w:left w:val="single" w:sz="4" w:space="0" w:color="E3E6E9" w:themeColor="accent2" w:themeTint="33"/>
          <w:bottom w:val="single" w:sz="4" w:space="0" w:color="E3E6E9" w:themeColor="accent2" w:themeTint="33"/>
          <w:right w:val="single" w:sz="4" w:space="0" w:color="E3E6E9" w:themeColor="accent2" w:themeTint="33"/>
          <w:insideH w:val="single" w:sz="4" w:space="0" w:color="E3E6E9" w:themeColor="accent2" w:themeTint="33"/>
          <w:insideV w:val="single" w:sz="4" w:space="0" w:color="E3E6E9" w:themeColor="accent2" w:themeTint="33"/>
        </w:tblBorders>
        <w:tblCellMar>
          <w:top w:w="113" w:type="dxa"/>
        </w:tblCellMar>
        <w:tblLook w:val="04A0" w:firstRow="1" w:lastRow="0" w:firstColumn="1" w:lastColumn="0" w:noHBand="0" w:noVBand="1"/>
      </w:tblPr>
      <w:tblGrid>
        <w:gridCol w:w="2489"/>
        <w:gridCol w:w="1390"/>
        <w:gridCol w:w="1099"/>
        <w:gridCol w:w="2489"/>
        <w:gridCol w:w="2495"/>
      </w:tblGrid>
      <w:tr w:rsidR="0075091E" w:rsidRPr="00ED7C3F" w14:paraId="289EAB43" w14:textId="77777777" w:rsidTr="001F24C5">
        <w:trPr>
          <w:trHeight w:val="401"/>
        </w:trPr>
        <w:tc>
          <w:tcPr>
            <w:tcW w:w="9962" w:type="dxa"/>
            <w:gridSpan w:val="5"/>
            <w:vAlign w:val="center"/>
          </w:tcPr>
          <w:p w14:paraId="4CA9C95C" w14:textId="77777777" w:rsidR="0075091E" w:rsidRPr="00C77B28" w:rsidRDefault="0075091E" w:rsidP="008D7856">
            <w:pPr>
              <w:pStyle w:val="IntroText"/>
              <w:rPr>
                <w:rFonts w:asciiTheme="minorHAnsi" w:hAnsiTheme="minorHAnsi" w:cstheme="minorHAnsi"/>
                <w:b/>
              </w:rPr>
            </w:pPr>
            <w:r w:rsidRPr="00C77B28">
              <w:rPr>
                <w:rFonts w:asciiTheme="minorHAnsi" w:hAnsiTheme="minorHAnsi" w:cstheme="minorHAnsi"/>
                <w:b/>
              </w:rPr>
              <w:t>Organisation Details</w:t>
            </w:r>
          </w:p>
        </w:tc>
      </w:tr>
      <w:tr w:rsidR="0075091E" w:rsidRPr="00ED7C3F" w14:paraId="6BE06504" w14:textId="77777777" w:rsidTr="001F24C5">
        <w:trPr>
          <w:trHeight w:val="329"/>
        </w:trPr>
        <w:tc>
          <w:tcPr>
            <w:tcW w:w="3879" w:type="dxa"/>
            <w:gridSpan w:val="2"/>
          </w:tcPr>
          <w:p w14:paraId="6A1CDED6" w14:textId="77777777" w:rsidR="0075091E" w:rsidRPr="00ED7C3F" w:rsidRDefault="0075091E" w:rsidP="00636066">
            <w:pPr>
              <w:rPr>
                <w:rFonts w:ascii="Arial" w:eastAsia="Calibri" w:hAnsi="Arial" w:cs="Arial"/>
                <w:b/>
                <w:color w:val="005EB8" w:themeColor="text2"/>
              </w:rPr>
            </w:pPr>
            <w:r w:rsidRPr="00ED7C3F">
              <w:rPr>
                <w:rFonts w:ascii="Arial" w:eastAsia="Calibri" w:hAnsi="Arial" w:cs="Arial"/>
                <w:b/>
                <w:color w:val="005EB8" w:themeColor="text2"/>
              </w:rPr>
              <w:t>Name of organisation(s)</w:t>
            </w:r>
          </w:p>
        </w:tc>
        <w:tc>
          <w:tcPr>
            <w:tcW w:w="6083" w:type="dxa"/>
            <w:gridSpan w:val="3"/>
          </w:tcPr>
          <w:p w14:paraId="709DAC1A" w14:textId="4F5409B4" w:rsidR="0075091E" w:rsidRPr="009C0C45" w:rsidRDefault="0058584C" w:rsidP="00866B43">
            <w:pPr>
              <w:pStyle w:val="Response"/>
            </w:pPr>
            <w:r>
              <w:t>Kent Community Health NHS Foundation Trust</w:t>
            </w:r>
          </w:p>
        </w:tc>
      </w:tr>
      <w:tr w:rsidR="0075091E" w:rsidRPr="00ED7C3F" w14:paraId="1617CCD7" w14:textId="77777777" w:rsidTr="001F24C5">
        <w:trPr>
          <w:trHeight w:val="329"/>
        </w:trPr>
        <w:tc>
          <w:tcPr>
            <w:tcW w:w="3879" w:type="dxa"/>
            <w:gridSpan w:val="2"/>
          </w:tcPr>
          <w:p w14:paraId="1A904929" w14:textId="77777777" w:rsidR="0075091E" w:rsidRPr="00ED7C3F" w:rsidRDefault="0075091E" w:rsidP="00636066">
            <w:pPr>
              <w:rPr>
                <w:rFonts w:ascii="Arial" w:eastAsia="Calibri" w:hAnsi="Arial" w:cs="Arial"/>
                <w:b/>
                <w:color w:val="005EB8" w:themeColor="text2"/>
              </w:rPr>
            </w:pPr>
            <w:r w:rsidRPr="00ED7C3F">
              <w:rPr>
                <w:rFonts w:ascii="Arial" w:eastAsia="Calibri" w:hAnsi="Arial" w:cs="Arial"/>
                <w:b/>
                <w:color w:val="005EB8" w:themeColor="text2"/>
              </w:rPr>
              <w:t xml:space="preserve">Type of organisation(s) </w:t>
            </w:r>
          </w:p>
        </w:tc>
        <w:tc>
          <w:tcPr>
            <w:tcW w:w="6083" w:type="dxa"/>
            <w:gridSpan w:val="3"/>
          </w:tcPr>
          <w:p w14:paraId="2C53635E" w14:textId="0D0ADBCC" w:rsidR="0075091E" w:rsidRPr="009C0C45" w:rsidRDefault="0058584C" w:rsidP="00866B43">
            <w:pPr>
              <w:pStyle w:val="Response"/>
            </w:pPr>
            <w:r>
              <w:t>NHS community service provider</w:t>
            </w:r>
          </w:p>
        </w:tc>
      </w:tr>
      <w:tr w:rsidR="0075091E" w:rsidRPr="00ED7C3F" w14:paraId="30980FC7" w14:textId="77777777" w:rsidTr="001F24C5">
        <w:trPr>
          <w:trHeight w:val="310"/>
        </w:trPr>
        <w:tc>
          <w:tcPr>
            <w:tcW w:w="3879" w:type="dxa"/>
            <w:gridSpan w:val="2"/>
          </w:tcPr>
          <w:p w14:paraId="2A1A16B8" w14:textId="77777777" w:rsidR="0075091E" w:rsidRPr="00ED7C3F" w:rsidRDefault="0075091E" w:rsidP="00636066">
            <w:pPr>
              <w:rPr>
                <w:rFonts w:ascii="Arial" w:eastAsia="Calibri" w:hAnsi="Arial" w:cs="Arial"/>
                <w:b/>
                <w:color w:val="005EB8" w:themeColor="accent1"/>
              </w:rPr>
            </w:pPr>
            <w:r w:rsidRPr="00ED7C3F">
              <w:rPr>
                <w:rFonts w:ascii="Arial" w:eastAsia="Calibri" w:hAnsi="Arial" w:cs="Arial"/>
                <w:b/>
                <w:color w:val="005EB8" w:themeColor="accent1"/>
              </w:rPr>
              <w:t>Senior Responsible Officer (SRO)</w:t>
            </w:r>
          </w:p>
        </w:tc>
        <w:tc>
          <w:tcPr>
            <w:tcW w:w="6083" w:type="dxa"/>
            <w:gridSpan w:val="3"/>
          </w:tcPr>
          <w:p w14:paraId="45E656AD" w14:textId="77777777" w:rsidR="0075091E" w:rsidRPr="009C0C45" w:rsidRDefault="0075091E" w:rsidP="00866B43">
            <w:pPr>
              <w:pStyle w:val="Response"/>
            </w:pPr>
          </w:p>
        </w:tc>
      </w:tr>
      <w:tr w:rsidR="0075091E" w:rsidRPr="00ED7C3F" w14:paraId="11FD310D" w14:textId="77777777" w:rsidTr="001F24C5">
        <w:trPr>
          <w:trHeight w:val="329"/>
        </w:trPr>
        <w:tc>
          <w:tcPr>
            <w:tcW w:w="3879" w:type="dxa"/>
            <w:gridSpan w:val="2"/>
          </w:tcPr>
          <w:p w14:paraId="54A21278" w14:textId="77777777" w:rsidR="0075091E" w:rsidRPr="00ED7C3F" w:rsidRDefault="0075091E" w:rsidP="00636066">
            <w:pPr>
              <w:rPr>
                <w:rFonts w:ascii="Arial" w:eastAsia="Calibri" w:hAnsi="Arial" w:cs="Arial"/>
                <w:b/>
                <w:color w:val="005EB8" w:themeColor="accent1"/>
              </w:rPr>
            </w:pPr>
            <w:r w:rsidRPr="00ED7C3F">
              <w:rPr>
                <w:rFonts w:ascii="Arial" w:eastAsia="Calibri" w:hAnsi="Arial" w:cs="Arial"/>
                <w:b/>
                <w:color w:val="005EB8" w:themeColor="accent1"/>
              </w:rPr>
              <w:t xml:space="preserve">SRO organisation and contact details </w:t>
            </w:r>
          </w:p>
        </w:tc>
        <w:tc>
          <w:tcPr>
            <w:tcW w:w="6083" w:type="dxa"/>
            <w:gridSpan w:val="3"/>
          </w:tcPr>
          <w:p w14:paraId="68AB62E1" w14:textId="77777777" w:rsidR="0075091E" w:rsidRPr="009C0C45" w:rsidRDefault="0075091E" w:rsidP="00866B43">
            <w:pPr>
              <w:pStyle w:val="Response"/>
            </w:pPr>
          </w:p>
        </w:tc>
      </w:tr>
      <w:tr w:rsidR="00C77B28" w:rsidRPr="00ED7C3F" w14:paraId="7E10A3DB" w14:textId="77777777" w:rsidTr="001F24C5">
        <w:trPr>
          <w:trHeight w:val="329"/>
        </w:trPr>
        <w:tc>
          <w:tcPr>
            <w:tcW w:w="3879" w:type="dxa"/>
            <w:gridSpan w:val="2"/>
          </w:tcPr>
          <w:p w14:paraId="37D8F3AB" w14:textId="64830FEF" w:rsidR="00C77B28" w:rsidRPr="00ED7C3F" w:rsidRDefault="00C77B28" w:rsidP="00636066">
            <w:pPr>
              <w:rPr>
                <w:rFonts w:eastAsia="Calibri" w:cs="Arial"/>
                <w:b/>
                <w:color w:val="005EB8" w:themeColor="accent1"/>
              </w:rPr>
            </w:pPr>
            <w:r w:rsidRPr="00ED7C3F">
              <w:rPr>
                <w:rFonts w:ascii="Arial" w:eastAsia="Calibri" w:hAnsi="Arial" w:cs="Arial"/>
                <w:b/>
                <w:color w:val="005EB8" w:themeColor="accent1"/>
              </w:rPr>
              <w:t>SRO contact details</w:t>
            </w:r>
          </w:p>
        </w:tc>
        <w:tc>
          <w:tcPr>
            <w:tcW w:w="6083" w:type="dxa"/>
            <w:gridSpan w:val="3"/>
          </w:tcPr>
          <w:p w14:paraId="1908B4E6" w14:textId="77777777" w:rsidR="00C77B28" w:rsidRPr="009C0C45" w:rsidRDefault="00C77B28" w:rsidP="00866B43">
            <w:pPr>
              <w:pStyle w:val="Response"/>
            </w:pPr>
          </w:p>
        </w:tc>
      </w:tr>
      <w:tr w:rsidR="006160F2" w:rsidRPr="00636066" w14:paraId="701590DF" w14:textId="77777777" w:rsidTr="001F24C5">
        <w:trPr>
          <w:trHeight w:val="17"/>
        </w:trPr>
        <w:tc>
          <w:tcPr>
            <w:tcW w:w="9962" w:type="dxa"/>
            <w:gridSpan w:val="5"/>
          </w:tcPr>
          <w:p w14:paraId="6286FFF0" w14:textId="77777777" w:rsidR="006160F2" w:rsidRPr="00636066" w:rsidRDefault="006160F2" w:rsidP="00FB3E67">
            <w:pPr>
              <w:ind w:left="-10"/>
              <w:rPr>
                <w:rFonts w:ascii="Arial" w:eastAsia="Calibri" w:hAnsi="Arial" w:cs="Arial"/>
                <w:b/>
                <w:sz w:val="8"/>
                <w:szCs w:val="8"/>
              </w:rPr>
            </w:pPr>
          </w:p>
        </w:tc>
      </w:tr>
      <w:tr w:rsidR="00196B3B" w:rsidRPr="00196B3B" w14:paraId="1EBB8A11" w14:textId="77777777" w:rsidTr="001F24C5">
        <w:trPr>
          <w:trHeight w:val="314"/>
        </w:trPr>
        <w:tc>
          <w:tcPr>
            <w:tcW w:w="2489" w:type="dxa"/>
          </w:tcPr>
          <w:p w14:paraId="689CDCD5" w14:textId="77777777" w:rsidR="008D7856" w:rsidRPr="00ED7C3F" w:rsidRDefault="008D7856" w:rsidP="00FB3E67">
            <w:pPr>
              <w:ind w:left="-10"/>
              <w:rPr>
                <w:rFonts w:ascii="Arial" w:eastAsia="Calibri" w:hAnsi="Arial" w:cs="Arial"/>
                <w:b/>
                <w:color w:val="005EB8" w:themeColor="accent1"/>
              </w:rPr>
            </w:pPr>
            <w:r w:rsidRPr="00ED7C3F">
              <w:rPr>
                <w:rFonts w:ascii="Arial" w:eastAsia="Calibri" w:hAnsi="Arial" w:cs="Arial"/>
                <w:b/>
                <w:color w:val="005EB8" w:themeColor="accent1"/>
              </w:rPr>
              <w:t>Name of Organisation</w:t>
            </w:r>
          </w:p>
        </w:tc>
        <w:tc>
          <w:tcPr>
            <w:tcW w:w="2489" w:type="dxa"/>
            <w:gridSpan w:val="2"/>
          </w:tcPr>
          <w:p w14:paraId="64D0C60C" w14:textId="77777777" w:rsidR="008D7856" w:rsidRPr="00ED7C3F" w:rsidRDefault="008D7856" w:rsidP="00FB3E67">
            <w:pPr>
              <w:ind w:left="-10"/>
              <w:rPr>
                <w:rFonts w:ascii="Arial" w:eastAsia="Calibri" w:hAnsi="Arial" w:cs="Arial"/>
                <w:b/>
                <w:color w:val="005EB8" w:themeColor="accent1"/>
              </w:rPr>
            </w:pPr>
            <w:r w:rsidRPr="00ED7C3F">
              <w:rPr>
                <w:rFonts w:ascii="Arial" w:eastAsia="Calibri" w:hAnsi="Arial" w:cs="Arial"/>
                <w:b/>
                <w:color w:val="005EB8" w:themeColor="accent1"/>
              </w:rPr>
              <w:t xml:space="preserve">Last EDS2 publication date </w:t>
            </w:r>
          </w:p>
        </w:tc>
        <w:tc>
          <w:tcPr>
            <w:tcW w:w="2489" w:type="dxa"/>
          </w:tcPr>
          <w:p w14:paraId="384A9F10" w14:textId="77777777" w:rsidR="008D7856" w:rsidRPr="00ED7C3F" w:rsidRDefault="008D7856" w:rsidP="00FB3E67">
            <w:pPr>
              <w:ind w:left="-10"/>
              <w:rPr>
                <w:rFonts w:ascii="Arial" w:eastAsia="Calibri" w:hAnsi="Arial" w:cs="Arial"/>
                <w:b/>
                <w:color w:val="005EB8" w:themeColor="accent1"/>
              </w:rPr>
            </w:pPr>
            <w:r w:rsidRPr="00ED7C3F">
              <w:rPr>
                <w:rFonts w:ascii="Arial" w:eastAsia="Calibri" w:hAnsi="Arial" w:cs="Arial"/>
                <w:b/>
                <w:color w:val="005EB8" w:themeColor="accent1"/>
              </w:rPr>
              <w:t>Name of Organisation</w:t>
            </w:r>
          </w:p>
        </w:tc>
        <w:tc>
          <w:tcPr>
            <w:tcW w:w="2495" w:type="dxa"/>
          </w:tcPr>
          <w:p w14:paraId="21C50773" w14:textId="77777777" w:rsidR="008D7856" w:rsidRPr="00ED7C3F" w:rsidRDefault="008D7856" w:rsidP="00FB3E67">
            <w:pPr>
              <w:ind w:left="-10"/>
              <w:rPr>
                <w:rFonts w:ascii="Arial" w:eastAsia="Calibri" w:hAnsi="Arial" w:cs="Arial"/>
                <w:b/>
                <w:color w:val="005EB8" w:themeColor="accent1"/>
              </w:rPr>
            </w:pPr>
            <w:r w:rsidRPr="00ED7C3F">
              <w:rPr>
                <w:rFonts w:ascii="Arial" w:eastAsia="Calibri" w:hAnsi="Arial" w:cs="Arial"/>
                <w:b/>
                <w:color w:val="005EB8" w:themeColor="accent1"/>
              </w:rPr>
              <w:t xml:space="preserve">Last EDS2 publication date </w:t>
            </w:r>
          </w:p>
        </w:tc>
      </w:tr>
      <w:tr w:rsidR="001F24C5" w:rsidRPr="00ED7C3F" w14:paraId="442B0497" w14:textId="77777777" w:rsidTr="001F24C5">
        <w:trPr>
          <w:trHeight w:val="332"/>
        </w:trPr>
        <w:tc>
          <w:tcPr>
            <w:tcW w:w="2489" w:type="dxa"/>
          </w:tcPr>
          <w:p w14:paraId="1BAC6600" w14:textId="25702D83" w:rsidR="008D7856" w:rsidRPr="00ED7C3F" w:rsidRDefault="0058584C" w:rsidP="00866B43">
            <w:pPr>
              <w:pStyle w:val="Response"/>
            </w:pPr>
            <w:r>
              <w:t>Kent Community Health NHS Foundation Trust</w:t>
            </w:r>
          </w:p>
        </w:tc>
        <w:tc>
          <w:tcPr>
            <w:tcW w:w="2489" w:type="dxa"/>
            <w:gridSpan w:val="2"/>
          </w:tcPr>
          <w:p w14:paraId="3FD1CDD7" w14:textId="1ADFFEB2" w:rsidR="008D7856" w:rsidRPr="00ED7C3F" w:rsidRDefault="00EA3AE5" w:rsidP="00866B43">
            <w:pPr>
              <w:pStyle w:val="Response"/>
            </w:pPr>
            <w:r>
              <w:t>October 2021</w:t>
            </w:r>
          </w:p>
        </w:tc>
        <w:tc>
          <w:tcPr>
            <w:tcW w:w="2489" w:type="dxa"/>
          </w:tcPr>
          <w:p w14:paraId="6ED281A7" w14:textId="77777777" w:rsidR="008D7856" w:rsidRPr="00ED7C3F" w:rsidRDefault="008D7856" w:rsidP="00866B43">
            <w:pPr>
              <w:pStyle w:val="Response"/>
            </w:pPr>
          </w:p>
        </w:tc>
        <w:tc>
          <w:tcPr>
            <w:tcW w:w="2495" w:type="dxa"/>
          </w:tcPr>
          <w:p w14:paraId="1CC4C7A0" w14:textId="77777777" w:rsidR="008D7856" w:rsidRPr="00ED7C3F" w:rsidRDefault="008D7856" w:rsidP="00866B43">
            <w:pPr>
              <w:pStyle w:val="Response"/>
            </w:pPr>
          </w:p>
        </w:tc>
      </w:tr>
      <w:tr w:rsidR="00196B3B" w:rsidRPr="00196B3B" w14:paraId="56D3CB4F" w14:textId="77777777" w:rsidTr="001F24C5">
        <w:trPr>
          <w:trHeight w:val="332"/>
        </w:trPr>
        <w:tc>
          <w:tcPr>
            <w:tcW w:w="2489" w:type="dxa"/>
          </w:tcPr>
          <w:p w14:paraId="415BE8ED" w14:textId="77777777" w:rsidR="008D7856" w:rsidRPr="00ED7C3F" w:rsidRDefault="008D7856" w:rsidP="00FB3E67">
            <w:pPr>
              <w:ind w:left="-10"/>
              <w:rPr>
                <w:rFonts w:ascii="Arial" w:eastAsia="Calibri" w:hAnsi="Arial" w:cs="Arial"/>
                <w:b/>
                <w:bCs/>
                <w:color w:val="005EB8" w:themeColor="accent1"/>
              </w:rPr>
            </w:pPr>
            <w:r w:rsidRPr="00ED7C3F">
              <w:rPr>
                <w:rFonts w:ascii="Arial" w:eastAsia="Calibri" w:hAnsi="Arial" w:cs="Arial"/>
                <w:b/>
                <w:bCs/>
                <w:color w:val="005EB8" w:themeColor="accent1"/>
              </w:rPr>
              <w:t>Name of Organisation</w:t>
            </w:r>
          </w:p>
          <w:p w14:paraId="7E039E4A" w14:textId="77777777" w:rsidR="008D7856" w:rsidRPr="00ED7C3F" w:rsidRDefault="008D7856" w:rsidP="00FB3E67">
            <w:pPr>
              <w:ind w:left="-10"/>
              <w:rPr>
                <w:rFonts w:ascii="Arial" w:eastAsia="Calibri" w:hAnsi="Arial" w:cs="Arial"/>
                <w:color w:val="005EB8" w:themeColor="accent1"/>
              </w:rPr>
            </w:pPr>
          </w:p>
        </w:tc>
        <w:tc>
          <w:tcPr>
            <w:tcW w:w="2489" w:type="dxa"/>
            <w:gridSpan w:val="2"/>
          </w:tcPr>
          <w:p w14:paraId="6BDC870C" w14:textId="77777777" w:rsidR="008D7856" w:rsidRPr="00ED7C3F" w:rsidRDefault="008D7856" w:rsidP="00FB3E67">
            <w:pPr>
              <w:ind w:left="-10"/>
              <w:rPr>
                <w:rFonts w:ascii="Arial" w:eastAsia="Calibri" w:hAnsi="Arial" w:cs="Arial"/>
                <w:b/>
                <w:bCs/>
                <w:color w:val="005EB8" w:themeColor="accent1"/>
              </w:rPr>
            </w:pPr>
            <w:r w:rsidRPr="00ED7C3F">
              <w:rPr>
                <w:rFonts w:ascii="Arial" w:eastAsia="Calibri" w:hAnsi="Arial" w:cs="Arial"/>
                <w:b/>
                <w:bCs/>
                <w:color w:val="005EB8" w:themeColor="accent1"/>
              </w:rPr>
              <w:t>Last EDS2 publication date</w:t>
            </w:r>
          </w:p>
          <w:p w14:paraId="0635D578" w14:textId="77777777" w:rsidR="008D7856" w:rsidRPr="00ED7C3F" w:rsidRDefault="008D7856" w:rsidP="00FB3E67">
            <w:pPr>
              <w:ind w:left="-10"/>
              <w:rPr>
                <w:rFonts w:ascii="Arial" w:eastAsia="Calibri" w:hAnsi="Arial" w:cs="Arial"/>
                <w:color w:val="005EB8" w:themeColor="accent1"/>
              </w:rPr>
            </w:pPr>
          </w:p>
        </w:tc>
        <w:tc>
          <w:tcPr>
            <w:tcW w:w="2489" w:type="dxa"/>
          </w:tcPr>
          <w:p w14:paraId="5A4B04AE" w14:textId="77777777" w:rsidR="008D7856" w:rsidRPr="00ED7C3F" w:rsidRDefault="008D7856" w:rsidP="00FB3E67">
            <w:pPr>
              <w:ind w:left="-10"/>
              <w:rPr>
                <w:rFonts w:ascii="Arial" w:eastAsia="Calibri" w:hAnsi="Arial" w:cs="Arial"/>
                <w:b/>
                <w:bCs/>
                <w:color w:val="005EB8" w:themeColor="accent1"/>
              </w:rPr>
            </w:pPr>
            <w:r w:rsidRPr="00ED7C3F">
              <w:rPr>
                <w:rFonts w:ascii="Arial" w:eastAsia="Calibri" w:hAnsi="Arial" w:cs="Arial"/>
                <w:b/>
                <w:bCs/>
                <w:color w:val="005EB8" w:themeColor="accent1"/>
              </w:rPr>
              <w:t>Name of Organisation</w:t>
            </w:r>
          </w:p>
          <w:p w14:paraId="0AFF67DF" w14:textId="77777777" w:rsidR="008D7856" w:rsidRPr="00ED7C3F" w:rsidRDefault="008D7856" w:rsidP="00FB3E67">
            <w:pPr>
              <w:ind w:left="-10"/>
              <w:rPr>
                <w:rFonts w:ascii="Arial" w:eastAsia="Calibri" w:hAnsi="Arial" w:cs="Arial"/>
                <w:color w:val="005EB8" w:themeColor="accent1"/>
              </w:rPr>
            </w:pPr>
          </w:p>
        </w:tc>
        <w:tc>
          <w:tcPr>
            <w:tcW w:w="2495" w:type="dxa"/>
          </w:tcPr>
          <w:p w14:paraId="034095A1" w14:textId="77777777" w:rsidR="008D7856" w:rsidRPr="00ED7C3F" w:rsidRDefault="008D7856" w:rsidP="00FB3E67">
            <w:pPr>
              <w:ind w:left="-10"/>
              <w:rPr>
                <w:rFonts w:ascii="Arial" w:eastAsia="Calibri" w:hAnsi="Arial" w:cs="Arial"/>
                <w:b/>
                <w:bCs/>
                <w:color w:val="005EB8" w:themeColor="accent1"/>
              </w:rPr>
            </w:pPr>
            <w:r w:rsidRPr="00ED7C3F">
              <w:rPr>
                <w:rFonts w:ascii="Arial" w:eastAsia="Calibri" w:hAnsi="Arial" w:cs="Arial"/>
                <w:b/>
                <w:bCs/>
                <w:color w:val="005EB8" w:themeColor="accent1"/>
              </w:rPr>
              <w:t>Last EDS2 publication date</w:t>
            </w:r>
          </w:p>
          <w:p w14:paraId="5FB8FD21" w14:textId="77777777" w:rsidR="008D7856" w:rsidRPr="00ED7C3F" w:rsidRDefault="008D7856" w:rsidP="00FB3E67">
            <w:pPr>
              <w:ind w:left="-10"/>
              <w:rPr>
                <w:rFonts w:ascii="Arial" w:eastAsia="Calibri" w:hAnsi="Arial" w:cs="Arial"/>
                <w:color w:val="005EB8" w:themeColor="accent1"/>
              </w:rPr>
            </w:pPr>
          </w:p>
        </w:tc>
      </w:tr>
      <w:tr w:rsidR="005E07E6" w:rsidRPr="00ED7C3F" w14:paraId="4AFD3D51" w14:textId="77777777" w:rsidTr="001F24C5">
        <w:trPr>
          <w:trHeight w:val="332"/>
        </w:trPr>
        <w:tc>
          <w:tcPr>
            <w:tcW w:w="2489" w:type="dxa"/>
          </w:tcPr>
          <w:p w14:paraId="725D7BDC" w14:textId="77777777" w:rsidR="005E07E6" w:rsidRPr="00ED7C3F" w:rsidRDefault="005E07E6" w:rsidP="00866B43">
            <w:pPr>
              <w:pStyle w:val="Response"/>
            </w:pPr>
          </w:p>
        </w:tc>
        <w:tc>
          <w:tcPr>
            <w:tcW w:w="2489" w:type="dxa"/>
            <w:gridSpan w:val="2"/>
          </w:tcPr>
          <w:p w14:paraId="076596F2" w14:textId="77777777" w:rsidR="005E07E6" w:rsidRPr="00ED7C3F" w:rsidRDefault="005E07E6" w:rsidP="00866B43">
            <w:pPr>
              <w:pStyle w:val="Response"/>
            </w:pPr>
          </w:p>
        </w:tc>
        <w:tc>
          <w:tcPr>
            <w:tcW w:w="2489" w:type="dxa"/>
          </w:tcPr>
          <w:p w14:paraId="5F5C644E" w14:textId="77777777" w:rsidR="005E07E6" w:rsidRPr="00ED7C3F" w:rsidRDefault="005E07E6" w:rsidP="00866B43">
            <w:pPr>
              <w:pStyle w:val="Response"/>
            </w:pPr>
          </w:p>
        </w:tc>
        <w:tc>
          <w:tcPr>
            <w:tcW w:w="2495" w:type="dxa"/>
          </w:tcPr>
          <w:p w14:paraId="7680EC7C" w14:textId="77777777" w:rsidR="005E07E6" w:rsidRPr="00ED7C3F" w:rsidRDefault="005E07E6" w:rsidP="00866B43">
            <w:pPr>
              <w:pStyle w:val="Response"/>
            </w:pPr>
          </w:p>
        </w:tc>
      </w:tr>
      <w:tr w:rsidR="0075091E" w:rsidRPr="00ED7C3F" w14:paraId="45E9944B" w14:textId="77777777" w:rsidTr="001F24C5">
        <w:trPr>
          <w:trHeight w:val="640"/>
        </w:trPr>
        <w:tc>
          <w:tcPr>
            <w:tcW w:w="3879" w:type="dxa"/>
            <w:gridSpan w:val="2"/>
          </w:tcPr>
          <w:p w14:paraId="394F74FF" w14:textId="77777777" w:rsidR="0075091E" w:rsidRPr="00ED7C3F" w:rsidRDefault="0075091E" w:rsidP="00FB3E67">
            <w:pPr>
              <w:rPr>
                <w:rFonts w:ascii="Arial" w:eastAsia="Calibri" w:hAnsi="Arial" w:cs="Arial"/>
                <w:b/>
              </w:rPr>
            </w:pPr>
            <w:r w:rsidRPr="00ED7C3F">
              <w:rPr>
                <w:rFonts w:ascii="Arial" w:eastAsia="Calibri" w:hAnsi="Arial" w:cs="Arial"/>
                <w:b/>
                <w:color w:val="005EB8" w:themeColor="accent1"/>
              </w:rPr>
              <w:t>Responsible Officer(s) – please list one for each NHS organisation</w:t>
            </w:r>
          </w:p>
        </w:tc>
        <w:tc>
          <w:tcPr>
            <w:tcW w:w="6083" w:type="dxa"/>
            <w:gridSpan w:val="3"/>
          </w:tcPr>
          <w:p w14:paraId="38483A19" w14:textId="5956118F" w:rsidR="0075091E" w:rsidRPr="00ED7C3F" w:rsidRDefault="002441FA" w:rsidP="00FB3E67">
            <w:pPr>
              <w:rPr>
                <w:rFonts w:ascii="Arial" w:eastAsia="Calibri" w:hAnsi="Arial" w:cs="Arial"/>
              </w:rPr>
            </w:pPr>
            <w:r>
              <w:rPr>
                <w:rFonts w:ascii="Arial" w:eastAsia="Calibri" w:hAnsi="Arial" w:cs="Arial"/>
              </w:rPr>
              <w:t xml:space="preserve">Health Inequalities Team, Kent Community Health NHS Foundation Trust (Domain 1) </w:t>
            </w:r>
          </w:p>
        </w:tc>
      </w:tr>
    </w:tbl>
    <w:p w14:paraId="6947573E" w14:textId="77777777" w:rsidR="007E42B9" w:rsidRDefault="007E42B9" w:rsidP="00991A82"/>
    <w:p w14:paraId="79EFB69E" w14:textId="77777777" w:rsidR="007E42B9" w:rsidRDefault="007E42B9" w:rsidP="00991A82"/>
    <w:p w14:paraId="42BB8F1A" w14:textId="70EAC761" w:rsidR="001241F4" w:rsidRDefault="0075091E" w:rsidP="00991A82">
      <w:pPr>
        <w:sectPr w:rsidR="001241F4" w:rsidSect="0021516C">
          <w:headerReference w:type="default" r:id="rId11"/>
          <w:pgSz w:w="11906" w:h="16838" w:code="9"/>
          <w:pgMar w:top="5103" w:right="1928" w:bottom="1134" w:left="1077" w:header="709" w:footer="709" w:gutter="0"/>
          <w:cols w:space="708"/>
          <w:docGrid w:linePitch="360"/>
        </w:sectPr>
      </w:pPr>
      <w:r>
        <w:rPr>
          <w:noProof/>
        </w:rPr>
        <mc:AlternateContent>
          <mc:Choice Requires="wps">
            <w:drawing>
              <wp:anchor distT="45720" distB="45720" distL="114300" distR="114300" simplePos="0" relativeHeight="251658240" behindDoc="0" locked="0" layoutInCell="1" allowOverlap="1" wp14:anchorId="33F1485A" wp14:editId="72366108">
                <wp:simplePos x="0" y="0"/>
                <wp:positionH relativeFrom="column">
                  <wp:posOffset>-55245</wp:posOffset>
                </wp:positionH>
                <wp:positionV relativeFrom="paragraph">
                  <wp:posOffset>3171825</wp:posOffset>
                </wp:positionV>
                <wp:extent cx="66294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noFill/>
                          <a:miter lim="800000"/>
                          <a:headEnd/>
                          <a:tailEnd/>
                        </a:ln>
                      </wps:spPr>
                      <wps:txbx>
                        <w:txbxContent>
                          <w:p w14:paraId="093AC757" w14:textId="77037676" w:rsidR="00D665E4" w:rsidRDefault="00D665E4"/>
                          <w:tbl>
                            <w:tblPr>
                              <w:tblStyle w:val="TableGrid"/>
                              <w:tblW w:w="0" w:type="auto"/>
                              <w:tblLook w:val="04A0" w:firstRow="1" w:lastRow="0" w:firstColumn="1" w:lastColumn="0" w:noHBand="0" w:noVBand="1"/>
                            </w:tblPr>
                            <w:tblGrid>
                              <w:gridCol w:w="8901"/>
                            </w:tblGrid>
                            <w:tr w:rsidR="00D665E4" w:rsidRPr="00A31A7A" w14:paraId="6340D706" w14:textId="77777777" w:rsidTr="00FB3E67">
                              <w:tc>
                                <w:tcPr>
                                  <w:tcW w:w="8901" w:type="dxa"/>
                                </w:tcPr>
                                <w:p w14:paraId="2EFE0CE1" w14:textId="1B5110A5" w:rsidR="00D665E4" w:rsidRPr="00A31A7A" w:rsidRDefault="00D665E4" w:rsidP="0075091E">
                                  <w:pPr>
                                    <w:pStyle w:val="Date"/>
                                  </w:pPr>
                                  <w:r w:rsidRPr="00A31A7A">
                                    <w:t xml:space="preserve">Version </w:t>
                                  </w:r>
                                  <w:r>
                                    <w:t>1</w:t>
                                  </w:r>
                                  <w:r w:rsidRPr="00A31A7A">
                                    <w:t xml:space="preserve">, </w:t>
                                  </w:r>
                                  <w:sdt>
                                    <w:sdtPr>
                                      <w:alias w:val="Date"/>
                                      <w:id w:val="-1613351165"/>
                                      <w:placeholder>
                                        <w:docPart w:val="D56987BB9E544B03A181C14DD77C5B45"/>
                                      </w:placeholder>
                                      <w:date w:fullDate="2022-08-15T00:00:00Z">
                                        <w:dateFormat w:val="d MMMM yyyy"/>
                                        <w:lid w:val="en-GB"/>
                                        <w:storeMappedDataAs w:val="dateTime"/>
                                        <w:calendar w:val="gregorian"/>
                                      </w:date>
                                    </w:sdtPr>
                                    <w:sdtContent>
                                      <w:r>
                                        <w:t>15 August 2022</w:t>
                                      </w:r>
                                    </w:sdtContent>
                                  </w:sdt>
                                </w:p>
                              </w:tc>
                            </w:tr>
                          </w:tbl>
                          <w:p w14:paraId="349EADA1" w14:textId="455F6070" w:rsidR="00D665E4" w:rsidRDefault="00D665E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F1485A" id="_x0000_t202" coordsize="21600,21600" o:spt="202" path="m,l,21600r21600,l21600,xe">
                <v:stroke joinstyle="miter"/>
                <v:path gradientshapeok="t" o:connecttype="rect"/>
              </v:shapetype>
              <v:shape id="Text Box 2" o:spid="_x0000_s1026" type="#_x0000_t202" style="position:absolute;margin-left:-4.35pt;margin-top:249.75pt;width:522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NP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l+VqnmOIY6yY5/NlmbqXserlunU+fBagSVzU1GHzEzw7&#10;3vsQ6bDqJSW+5kHJdieVShu3b7bKkSNDo+zSSBW8SVOGDDVdLcpFQjYQ7ycPaRnQyErqml7ncUzW&#10;inJ8Mm1KCUyqaY1MlDnpEyWZxAljM2JiFK2B9hmVcjAZFj8YLnpwvykZ0Kw19b8OzAlK1BeDaq+K&#10;+Ty6O23miyuUhrjLSHMZYYYjVE0DJdNyG9KPSDrYW+zKTia9XpmcuKIJk4ynDxNdfrlPWa/fevMH&#10;AAD//wMAUEsDBBQABgAIAAAAIQDUAPVI4AAAAAsBAAAPAAAAZHJzL2Rvd25yZXYueG1sTI/BTsMw&#10;EETvSPyDtUjcWpuWkDbEqSoqLhyQKEjt0Y2dOMJeW7abhr/HPcFxNU8zb+vNZA0ZVYiDQw4PcwZE&#10;YevkgD2Hr8/X2QpITAKlMA4Vhx8VYdPc3tSiku6CH2rcp57kEoyV4KBT8hWlsdXKijh3XmHOOhes&#10;SPkMPZVBXHK5NXTB2BO1YsC8oIVXL1q13/uz5XCwepC78H7spBl3b9228FPwnN/fTdtnIElN6Q+G&#10;q35WhyY7ndwZZSSGw2xVZpLD43pdALkCbFksgZw4lAtWAm1q+v+H5hcAAP//AwBQSwECLQAUAAYA&#10;CAAAACEAtoM4kv4AAADhAQAAEwAAAAAAAAAAAAAAAAAAAAAAW0NvbnRlbnRfVHlwZXNdLnhtbFBL&#10;AQItABQABgAIAAAAIQA4/SH/1gAAAJQBAAALAAAAAAAAAAAAAAAAAC8BAABfcmVscy8ucmVsc1BL&#10;AQItABQABgAIAAAAIQDd0oNPIAIAAB4EAAAOAAAAAAAAAAAAAAAAAC4CAABkcnMvZTJvRG9jLnht&#10;bFBLAQItABQABgAIAAAAIQDUAPVI4AAAAAsBAAAPAAAAAAAAAAAAAAAAAHoEAABkcnMvZG93bnJl&#10;di54bWxQSwUGAAAAAAQABADzAAAAhwUAAAAA&#10;" stroked="f">
                <v:textbox style="mso-fit-shape-to-text:t">
                  <w:txbxContent>
                    <w:p w14:paraId="093AC757" w14:textId="77037676" w:rsidR="00D665E4" w:rsidRDefault="00D665E4"/>
                    <w:tbl>
                      <w:tblPr>
                        <w:tblStyle w:val="TableGrid"/>
                        <w:tblW w:w="0" w:type="auto"/>
                        <w:tblLook w:val="04A0" w:firstRow="1" w:lastRow="0" w:firstColumn="1" w:lastColumn="0" w:noHBand="0" w:noVBand="1"/>
                      </w:tblPr>
                      <w:tblGrid>
                        <w:gridCol w:w="8901"/>
                      </w:tblGrid>
                      <w:tr w:rsidR="00D665E4" w:rsidRPr="00A31A7A" w14:paraId="6340D706" w14:textId="77777777" w:rsidTr="00FB3E67">
                        <w:tc>
                          <w:tcPr>
                            <w:tcW w:w="8901" w:type="dxa"/>
                          </w:tcPr>
                          <w:p w14:paraId="2EFE0CE1" w14:textId="1B5110A5" w:rsidR="00D665E4" w:rsidRPr="00A31A7A" w:rsidRDefault="00D665E4" w:rsidP="0075091E">
                            <w:pPr>
                              <w:pStyle w:val="Date"/>
                            </w:pPr>
                            <w:r w:rsidRPr="00A31A7A">
                              <w:t xml:space="preserve">Version </w:t>
                            </w:r>
                            <w:r>
                              <w:t>1</w:t>
                            </w:r>
                            <w:r w:rsidRPr="00A31A7A">
                              <w:t xml:space="preserve">, </w:t>
                            </w:r>
                            <w:sdt>
                              <w:sdtPr>
                                <w:alias w:val="Date"/>
                                <w:id w:val="-1613351165"/>
                                <w:placeholder>
                                  <w:docPart w:val="D56987BB9E544B03A181C14DD77C5B45"/>
                                </w:placeholder>
                                <w:date w:fullDate="2022-08-15T00:00:00Z">
                                  <w:dateFormat w:val="d MMMM yyyy"/>
                                  <w:lid w:val="en-GB"/>
                                  <w:storeMappedDataAs w:val="dateTime"/>
                                  <w:calendar w:val="gregorian"/>
                                </w:date>
                              </w:sdtPr>
                              <w:sdtContent>
                                <w:r>
                                  <w:t>15 August 2022</w:t>
                                </w:r>
                              </w:sdtContent>
                            </w:sdt>
                          </w:p>
                        </w:tc>
                      </w:tr>
                    </w:tbl>
                    <w:p w14:paraId="349EADA1" w14:textId="455F6070" w:rsidR="00D665E4" w:rsidRDefault="00D665E4"/>
                  </w:txbxContent>
                </v:textbox>
                <w10:wrap type="square"/>
              </v:shape>
            </w:pict>
          </mc:Fallback>
        </mc:AlternateContent>
      </w:r>
    </w:p>
    <w:tbl>
      <w:tblPr>
        <w:tblStyle w:val="TableGrid1"/>
        <w:tblpPr w:leftFromText="180" w:rightFromText="180" w:tblpY="-995"/>
        <w:tblW w:w="14175" w:type="dxa"/>
        <w:tblBorders>
          <w:top w:val="single" w:sz="4" w:space="0" w:color="E3E6E9" w:themeColor="accent2" w:themeTint="33"/>
          <w:left w:val="single" w:sz="4" w:space="0" w:color="E3E6E9" w:themeColor="accent2" w:themeTint="33"/>
          <w:bottom w:val="single" w:sz="4" w:space="0" w:color="E3E6E9" w:themeColor="accent2" w:themeTint="33"/>
          <w:right w:val="single" w:sz="4" w:space="0" w:color="E3E6E9" w:themeColor="accent2" w:themeTint="33"/>
          <w:insideH w:val="single" w:sz="4" w:space="0" w:color="E3E6E9" w:themeColor="accent2" w:themeTint="33"/>
          <w:insideV w:val="single" w:sz="4" w:space="0" w:color="E3E6E9" w:themeColor="accent2" w:themeTint="33"/>
        </w:tblBorders>
        <w:tblCellMar>
          <w:top w:w="113" w:type="dxa"/>
          <w:bottom w:w="57" w:type="dxa"/>
        </w:tblCellMar>
        <w:tblLook w:val="04A0" w:firstRow="1" w:lastRow="0" w:firstColumn="1" w:lastColumn="0" w:noHBand="0" w:noVBand="1"/>
      </w:tblPr>
      <w:tblGrid>
        <w:gridCol w:w="2611"/>
        <w:gridCol w:w="11564"/>
      </w:tblGrid>
      <w:tr w:rsidR="00ED7C3F" w:rsidRPr="00CD7354" w14:paraId="4B7A28A3" w14:textId="77777777" w:rsidTr="00072922">
        <w:trPr>
          <w:trHeight w:val="1306"/>
        </w:trPr>
        <w:tc>
          <w:tcPr>
            <w:tcW w:w="14737" w:type="dxa"/>
            <w:gridSpan w:val="2"/>
          </w:tcPr>
          <w:p w14:paraId="10CE0A9F" w14:textId="2A4D6B00" w:rsidR="00ED7C3F" w:rsidRPr="00CD7354" w:rsidRDefault="00ED7C3F" w:rsidP="00072922">
            <w:pPr>
              <w:pStyle w:val="Heading2"/>
              <w:outlineLvl w:val="1"/>
              <w:rPr>
                <w:rFonts w:asciiTheme="minorHAnsi" w:hAnsiTheme="minorHAnsi" w:cstheme="minorHAnsi"/>
              </w:rPr>
            </w:pPr>
            <w:r w:rsidRPr="00CD7354">
              <w:rPr>
                <w:rFonts w:asciiTheme="minorHAnsi" w:hAnsiTheme="minorHAnsi" w:cstheme="minorHAnsi"/>
              </w:rPr>
              <w:lastRenderedPageBreak/>
              <w:t xml:space="preserve">Domain 1: Commissioned or provided services – </w:t>
            </w:r>
            <w:r w:rsidRPr="00792015">
              <w:rPr>
                <w:rFonts w:asciiTheme="minorHAnsi" w:hAnsiTheme="minorHAnsi" w:cstheme="minorHAnsi"/>
                <w:b/>
                <w:bCs/>
              </w:rPr>
              <w:t>Engagement</w:t>
            </w:r>
            <w:r w:rsidRPr="00CD7354">
              <w:rPr>
                <w:rFonts w:asciiTheme="minorHAnsi" w:hAnsiTheme="minorHAnsi" w:cstheme="minorHAnsi"/>
              </w:rPr>
              <w:t xml:space="preserve"> </w:t>
            </w:r>
          </w:p>
        </w:tc>
      </w:tr>
      <w:tr w:rsidR="007E42B9" w:rsidRPr="00ED7C3F" w14:paraId="5F6C2A51" w14:textId="77777777" w:rsidTr="00072922">
        <w:trPr>
          <w:trHeight w:val="2027"/>
        </w:trPr>
        <w:tc>
          <w:tcPr>
            <w:tcW w:w="3024" w:type="dxa"/>
          </w:tcPr>
          <w:p w14:paraId="19A04212" w14:textId="64389590" w:rsidR="009A476B" w:rsidRPr="00C77765" w:rsidRDefault="009A476B" w:rsidP="00072922">
            <w:pPr>
              <w:spacing w:before="120"/>
              <w:rPr>
                <w:rFonts w:asciiTheme="minorHAnsi" w:eastAsia="Calibri" w:hAnsiTheme="minorHAnsi" w:cstheme="minorHAnsi"/>
                <w:b/>
                <w:bCs/>
                <w:color w:val="005EB8" w:themeColor="text2"/>
              </w:rPr>
            </w:pPr>
            <w:r w:rsidRPr="00C77765">
              <w:rPr>
                <w:rFonts w:asciiTheme="minorHAnsi" w:eastAsia="Calibri" w:hAnsiTheme="minorHAnsi" w:cstheme="minorHAnsi"/>
                <w:b/>
                <w:bCs/>
                <w:color w:val="005EB8" w:themeColor="text2"/>
              </w:rPr>
              <w:t>Executive summary</w:t>
            </w:r>
          </w:p>
          <w:p w14:paraId="683A3565" w14:textId="1C1F61A6" w:rsidR="009A476B" w:rsidRDefault="009A476B" w:rsidP="00072922">
            <w:pPr>
              <w:spacing w:before="120"/>
              <w:rPr>
                <w:rFonts w:asciiTheme="minorHAnsi" w:eastAsia="Calibri" w:hAnsiTheme="minorHAnsi" w:cstheme="minorHAnsi"/>
                <w:bCs/>
                <w:color w:val="005EB8" w:themeColor="text2"/>
              </w:rPr>
            </w:pPr>
          </w:p>
          <w:p w14:paraId="3A3F6396" w14:textId="77777777" w:rsidR="009A476B" w:rsidRDefault="009A476B" w:rsidP="00072922">
            <w:pPr>
              <w:spacing w:before="120"/>
              <w:rPr>
                <w:rFonts w:asciiTheme="minorHAnsi" w:eastAsia="Calibri" w:hAnsiTheme="minorHAnsi" w:cstheme="minorHAnsi"/>
                <w:bCs/>
                <w:color w:val="005EB8" w:themeColor="text2"/>
              </w:rPr>
            </w:pPr>
          </w:p>
          <w:p w14:paraId="17576F2E" w14:textId="77777777" w:rsidR="009A476B" w:rsidRDefault="009A476B" w:rsidP="00072922">
            <w:pPr>
              <w:spacing w:before="120"/>
              <w:rPr>
                <w:rFonts w:asciiTheme="minorHAnsi" w:eastAsia="Calibri" w:hAnsiTheme="minorHAnsi" w:cstheme="minorHAnsi"/>
                <w:bCs/>
                <w:color w:val="005EB8" w:themeColor="text2"/>
              </w:rPr>
            </w:pPr>
          </w:p>
          <w:p w14:paraId="0AE2A78B" w14:textId="77777777" w:rsidR="009A476B" w:rsidRDefault="009A476B" w:rsidP="00072922">
            <w:pPr>
              <w:spacing w:before="120"/>
              <w:rPr>
                <w:rFonts w:asciiTheme="minorHAnsi" w:eastAsia="Calibri" w:hAnsiTheme="minorHAnsi" w:cstheme="minorHAnsi"/>
                <w:bCs/>
                <w:color w:val="005EB8" w:themeColor="text2"/>
              </w:rPr>
            </w:pPr>
          </w:p>
          <w:p w14:paraId="6D8A2B05" w14:textId="77777777" w:rsidR="009A476B" w:rsidRDefault="009A476B" w:rsidP="00072922">
            <w:pPr>
              <w:spacing w:before="120"/>
              <w:rPr>
                <w:rFonts w:asciiTheme="minorHAnsi" w:eastAsia="Calibri" w:hAnsiTheme="minorHAnsi" w:cstheme="minorHAnsi"/>
                <w:bCs/>
                <w:color w:val="005EB8" w:themeColor="text2"/>
              </w:rPr>
            </w:pPr>
          </w:p>
          <w:p w14:paraId="0ED5F673" w14:textId="77777777" w:rsidR="009A476B" w:rsidRDefault="009A476B" w:rsidP="00072922">
            <w:pPr>
              <w:spacing w:before="120"/>
              <w:rPr>
                <w:rFonts w:asciiTheme="minorHAnsi" w:eastAsia="Calibri" w:hAnsiTheme="minorHAnsi" w:cstheme="minorHAnsi"/>
                <w:bCs/>
                <w:color w:val="005EB8" w:themeColor="text2"/>
              </w:rPr>
            </w:pPr>
          </w:p>
          <w:p w14:paraId="0EDB5378" w14:textId="77777777" w:rsidR="009A476B" w:rsidRDefault="009A476B" w:rsidP="00072922">
            <w:pPr>
              <w:spacing w:before="120"/>
              <w:rPr>
                <w:rFonts w:asciiTheme="minorHAnsi" w:eastAsia="Calibri" w:hAnsiTheme="minorHAnsi" w:cstheme="minorHAnsi"/>
                <w:bCs/>
                <w:color w:val="005EB8" w:themeColor="text2"/>
              </w:rPr>
            </w:pPr>
          </w:p>
          <w:p w14:paraId="04E6F685" w14:textId="77777777" w:rsidR="009A476B" w:rsidRDefault="009A476B" w:rsidP="00072922">
            <w:pPr>
              <w:spacing w:before="120"/>
              <w:rPr>
                <w:rFonts w:asciiTheme="minorHAnsi" w:eastAsia="Calibri" w:hAnsiTheme="minorHAnsi" w:cstheme="minorHAnsi"/>
                <w:bCs/>
                <w:color w:val="005EB8" w:themeColor="text2"/>
              </w:rPr>
            </w:pPr>
          </w:p>
          <w:p w14:paraId="34094A1E" w14:textId="77777777" w:rsidR="009A476B" w:rsidRDefault="009A476B" w:rsidP="00072922">
            <w:pPr>
              <w:spacing w:before="120"/>
              <w:rPr>
                <w:rFonts w:asciiTheme="minorHAnsi" w:eastAsia="Calibri" w:hAnsiTheme="minorHAnsi" w:cstheme="minorHAnsi"/>
                <w:bCs/>
                <w:color w:val="005EB8" w:themeColor="text2"/>
              </w:rPr>
            </w:pPr>
          </w:p>
          <w:p w14:paraId="70B5535B" w14:textId="77777777" w:rsidR="009A476B" w:rsidRDefault="009A476B" w:rsidP="00072922">
            <w:pPr>
              <w:spacing w:before="120"/>
              <w:rPr>
                <w:rFonts w:asciiTheme="minorHAnsi" w:eastAsia="Calibri" w:hAnsiTheme="minorHAnsi" w:cstheme="minorHAnsi"/>
                <w:bCs/>
                <w:color w:val="005EB8" w:themeColor="text2"/>
              </w:rPr>
            </w:pPr>
          </w:p>
          <w:p w14:paraId="2ED53DF5" w14:textId="77777777" w:rsidR="009A476B" w:rsidRDefault="009A476B" w:rsidP="00072922">
            <w:pPr>
              <w:spacing w:before="120"/>
              <w:rPr>
                <w:rFonts w:asciiTheme="minorHAnsi" w:eastAsia="Calibri" w:hAnsiTheme="minorHAnsi" w:cstheme="minorHAnsi"/>
                <w:bCs/>
                <w:color w:val="005EB8" w:themeColor="text2"/>
              </w:rPr>
            </w:pPr>
          </w:p>
          <w:p w14:paraId="0B4704B3" w14:textId="77777777" w:rsidR="009A476B" w:rsidRDefault="009A476B" w:rsidP="00072922">
            <w:pPr>
              <w:spacing w:before="120"/>
              <w:rPr>
                <w:rFonts w:asciiTheme="minorHAnsi" w:eastAsia="Calibri" w:hAnsiTheme="minorHAnsi" w:cstheme="minorHAnsi"/>
                <w:bCs/>
                <w:color w:val="005EB8" w:themeColor="text2"/>
              </w:rPr>
            </w:pPr>
          </w:p>
          <w:p w14:paraId="1C3B2B59" w14:textId="77777777" w:rsidR="009A476B" w:rsidRDefault="009A476B" w:rsidP="00072922">
            <w:pPr>
              <w:spacing w:before="120"/>
              <w:rPr>
                <w:rFonts w:asciiTheme="minorHAnsi" w:eastAsia="Calibri" w:hAnsiTheme="minorHAnsi" w:cstheme="minorHAnsi"/>
                <w:bCs/>
                <w:color w:val="005EB8" w:themeColor="text2"/>
              </w:rPr>
            </w:pPr>
          </w:p>
          <w:p w14:paraId="3F58DCCD" w14:textId="77777777" w:rsidR="009A476B" w:rsidRDefault="009A476B" w:rsidP="00072922">
            <w:pPr>
              <w:spacing w:before="120"/>
              <w:rPr>
                <w:rFonts w:asciiTheme="minorHAnsi" w:eastAsia="Calibri" w:hAnsiTheme="minorHAnsi" w:cstheme="minorHAnsi"/>
                <w:bCs/>
                <w:color w:val="005EB8" w:themeColor="text2"/>
              </w:rPr>
            </w:pPr>
          </w:p>
          <w:p w14:paraId="6E5642E3" w14:textId="77777777" w:rsidR="009A476B" w:rsidRDefault="009A476B" w:rsidP="00072922">
            <w:pPr>
              <w:spacing w:before="120"/>
              <w:rPr>
                <w:rFonts w:asciiTheme="minorHAnsi" w:eastAsia="Calibri" w:hAnsiTheme="minorHAnsi" w:cstheme="minorHAnsi"/>
                <w:bCs/>
                <w:color w:val="005EB8" w:themeColor="text2"/>
              </w:rPr>
            </w:pPr>
          </w:p>
          <w:p w14:paraId="7F786F37" w14:textId="77777777" w:rsidR="009A476B" w:rsidRDefault="009A476B" w:rsidP="00072922">
            <w:pPr>
              <w:spacing w:before="120"/>
              <w:rPr>
                <w:rFonts w:asciiTheme="minorHAnsi" w:eastAsia="Calibri" w:hAnsiTheme="minorHAnsi" w:cstheme="minorHAnsi"/>
                <w:bCs/>
                <w:color w:val="005EB8" w:themeColor="text2"/>
              </w:rPr>
            </w:pPr>
          </w:p>
          <w:p w14:paraId="6A5BFFFD" w14:textId="77777777" w:rsidR="009A476B" w:rsidRDefault="009A476B" w:rsidP="00072922">
            <w:pPr>
              <w:spacing w:before="120"/>
              <w:rPr>
                <w:rFonts w:asciiTheme="minorHAnsi" w:eastAsia="Calibri" w:hAnsiTheme="minorHAnsi" w:cstheme="minorHAnsi"/>
                <w:bCs/>
                <w:color w:val="005EB8" w:themeColor="text2"/>
              </w:rPr>
            </w:pPr>
          </w:p>
          <w:p w14:paraId="39D302D2" w14:textId="77777777" w:rsidR="009A476B" w:rsidRDefault="009A476B" w:rsidP="00072922">
            <w:pPr>
              <w:spacing w:before="120"/>
              <w:rPr>
                <w:rFonts w:asciiTheme="minorHAnsi" w:eastAsia="Calibri" w:hAnsiTheme="minorHAnsi" w:cstheme="minorHAnsi"/>
                <w:bCs/>
                <w:color w:val="005EB8" w:themeColor="text2"/>
              </w:rPr>
            </w:pPr>
          </w:p>
          <w:p w14:paraId="399295C7" w14:textId="77777777" w:rsidR="009A476B" w:rsidRDefault="009A476B" w:rsidP="00072922">
            <w:pPr>
              <w:spacing w:before="120"/>
              <w:rPr>
                <w:rFonts w:asciiTheme="minorHAnsi" w:eastAsia="Calibri" w:hAnsiTheme="minorHAnsi" w:cstheme="minorHAnsi"/>
                <w:bCs/>
                <w:color w:val="005EB8" w:themeColor="text2"/>
              </w:rPr>
            </w:pPr>
          </w:p>
          <w:p w14:paraId="62838D71" w14:textId="77777777" w:rsidR="009A476B" w:rsidRDefault="009A476B" w:rsidP="00072922">
            <w:pPr>
              <w:spacing w:before="120"/>
              <w:rPr>
                <w:rFonts w:asciiTheme="minorHAnsi" w:eastAsia="Calibri" w:hAnsiTheme="minorHAnsi" w:cstheme="minorHAnsi"/>
                <w:bCs/>
                <w:color w:val="005EB8" w:themeColor="text2"/>
              </w:rPr>
            </w:pPr>
          </w:p>
          <w:p w14:paraId="0D5B0AC3" w14:textId="77777777" w:rsidR="009A476B" w:rsidRDefault="009A476B" w:rsidP="00072922">
            <w:pPr>
              <w:spacing w:before="120"/>
              <w:rPr>
                <w:rFonts w:asciiTheme="minorHAnsi" w:eastAsia="Calibri" w:hAnsiTheme="minorHAnsi" w:cstheme="minorHAnsi"/>
                <w:bCs/>
                <w:color w:val="005EB8" w:themeColor="text2"/>
              </w:rPr>
            </w:pPr>
          </w:p>
          <w:p w14:paraId="59BD1C2B" w14:textId="77777777" w:rsidR="009A476B" w:rsidRDefault="009A476B" w:rsidP="00072922">
            <w:pPr>
              <w:spacing w:before="120"/>
              <w:rPr>
                <w:rFonts w:asciiTheme="minorHAnsi" w:eastAsia="Calibri" w:hAnsiTheme="minorHAnsi" w:cstheme="minorHAnsi"/>
                <w:bCs/>
                <w:color w:val="005EB8" w:themeColor="text2"/>
              </w:rPr>
            </w:pPr>
          </w:p>
          <w:p w14:paraId="4666B029" w14:textId="77777777" w:rsidR="009A476B" w:rsidRDefault="009A476B" w:rsidP="00072922">
            <w:pPr>
              <w:spacing w:before="120"/>
              <w:rPr>
                <w:rFonts w:asciiTheme="minorHAnsi" w:eastAsia="Calibri" w:hAnsiTheme="minorHAnsi" w:cstheme="minorHAnsi"/>
                <w:bCs/>
                <w:color w:val="005EB8" w:themeColor="text2"/>
              </w:rPr>
            </w:pPr>
          </w:p>
          <w:p w14:paraId="26A752C0" w14:textId="77777777" w:rsidR="009A476B" w:rsidRDefault="009A476B" w:rsidP="00072922">
            <w:pPr>
              <w:spacing w:before="120"/>
              <w:rPr>
                <w:rFonts w:asciiTheme="minorHAnsi" w:eastAsia="Calibri" w:hAnsiTheme="minorHAnsi" w:cstheme="minorHAnsi"/>
                <w:bCs/>
                <w:color w:val="005EB8" w:themeColor="text2"/>
              </w:rPr>
            </w:pPr>
          </w:p>
          <w:p w14:paraId="33363504" w14:textId="77777777" w:rsidR="009A476B" w:rsidRDefault="009A476B" w:rsidP="00072922">
            <w:pPr>
              <w:spacing w:before="120"/>
              <w:rPr>
                <w:rFonts w:asciiTheme="minorHAnsi" w:eastAsia="Calibri" w:hAnsiTheme="minorHAnsi" w:cstheme="minorHAnsi"/>
                <w:bCs/>
                <w:color w:val="005EB8" w:themeColor="text2"/>
              </w:rPr>
            </w:pPr>
          </w:p>
          <w:p w14:paraId="30C69510" w14:textId="77777777" w:rsidR="009A476B" w:rsidRDefault="009A476B" w:rsidP="00072922">
            <w:pPr>
              <w:spacing w:before="120"/>
              <w:rPr>
                <w:rFonts w:asciiTheme="minorHAnsi" w:eastAsia="Calibri" w:hAnsiTheme="minorHAnsi" w:cstheme="minorHAnsi"/>
                <w:bCs/>
                <w:color w:val="005EB8" w:themeColor="text2"/>
              </w:rPr>
            </w:pPr>
          </w:p>
          <w:p w14:paraId="4235A389" w14:textId="77777777" w:rsidR="009A476B" w:rsidRDefault="009A476B" w:rsidP="00072922">
            <w:pPr>
              <w:spacing w:before="120"/>
              <w:rPr>
                <w:rFonts w:asciiTheme="minorHAnsi" w:eastAsia="Calibri" w:hAnsiTheme="minorHAnsi" w:cstheme="minorHAnsi"/>
                <w:bCs/>
                <w:color w:val="005EB8" w:themeColor="text2"/>
              </w:rPr>
            </w:pPr>
          </w:p>
          <w:p w14:paraId="1C5AF324" w14:textId="77777777" w:rsidR="009A476B" w:rsidRDefault="009A476B" w:rsidP="00072922">
            <w:pPr>
              <w:spacing w:before="120"/>
              <w:rPr>
                <w:rFonts w:asciiTheme="minorHAnsi" w:eastAsia="Calibri" w:hAnsiTheme="minorHAnsi" w:cstheme="minorHAnsi"/>
                <w:bCs/>
                <w:color w:val="005EB8" w:themeColor="text2"/>
              </w:rPr>
            </w:pPr>
          </w:p>
          <w:p w14:paraId="57C3C8DC" w14:textId="77777777" w:rsidR="009A476B" w:rsidRDefault="009A476B" w:rsidP="00072922">
            <w:pPr>
              <w:spacing w:before="120"/>
              <w:rPr>
                <w:rFonts w:asciiTheme="minorHAnsi" w:eastAsia="Calibri" w:hAnsiTheme="minorHAnsi" w:cstheme="minorHAnsi"/>
                <w:bCs/>
                <w:color w:val="005EB8" w:themeColor="text2"/>
              </w:rPr>
            </w:pPr>
          </w:p>
          <w:p w14:paraId="727D07C9" w14:textId="77777777" w:rsidR="009A476B" w:rsidRDefault="009A476B" w:rsidP="00072922">
            <w:pPr>
              <w:spacing w:before="120"/>
              <w:rPr>
                <w:rFonts w:asciiTheme="minorHAnsi" w:eastAsia="Calibri" w:hAnsiTheme="minorHAnsi" w:cstheme="minorHAnsi"/>
                <w:bCs/>
                <w:color w:val="005EB8" w:themeColor="text2"/>
              </w:rPr>
            </w:pPr>
          </w:p>
          <w:p w14:paraId="4AE5E782" w14:textId="77777777" w:rsidR="009A476B" w:rsidRDefault="009A476B" w:rsidP="00072922">
            <w:pPr>
              <w:spacing w:before="120"/>
              <w:rPr>
                <w:rFonts w:asciiTheme="minorHAnsi" w:eastAsia="Calibri" w:hAnsiTheme="minorHAnsi" w:cstheme="minorHAnsi"/>
                <w:bCs/>
                <w:color w:val="005EB8" w:themeColor="text2"/>
              </w:rPr>
            </w:pPr>
          </w:p>
          <w:p w14:paraId="23B0926A" w14:textId="77777777" w:rsidR="009A476B" w:rsidRDefault="009A476B" w:rsidP="00072922">
            <w:pPr>
              <w:spacing w:before="120"/>
              <w:rPr>
                <w:rFonts w:asciiTheme="minorHAnsi" w:eastAsia="Calibri" w:hAnsiTheme="minorHAnsi" w:cstheme="minorHAnsi"/>
                <w:bCs/>
                <w:color w:val="005EB8" w:themeColor="text2"/>
              </w:rPr>
            </w:pPr>
          </w:p>
          <w:p w14:paraId="0286D391" w14:textId="69CE9B10" w:rsidR="009A476B" w:rsidRDefault="009A476B" w:rsidP="00072922">
            <w:pPr>
              <w:spacing w:before="120"/>
              <w:rPr>
                <w:rFonts w:asciiTheme="minorHAnsi" w:eastAsia="Calibri" w:hAnsiTheme="minorHAnsi" w:cstheme="minorHAnsi"/>
                <w:bCs/>
                <w:color w:val="005EB8" w:themeColor="text2"/>
              </w:rPr>
            </w:pPr>
          </w:p>
          <w:p w14:paraId="361FA847" w14:textId="7787821B" w:rsidR="009A476B" w:rsidRDefault="009A476B" w:rsidP="00072922">
            <w:pPr>
              <w:spacing w:before="120"/>
              <w:rPr>
                <w:rFonts w:asciiTheme="minorHAnsi" w:eastAsia="Calibri" w:hAnsiTheme="minorHAnsi" w:cstheme="minorHAnsi"/>
                <w:bCs/>
                <w:color w:val="005EB8" w:themeColor="text2"/>
              </w:rPr>
            </w:pPr>
          </w:p>
          <w:p w14:paraId="24974F9B" w14:textId="16012185" w:rsidR="009A476B" w:rsidRDefault="009A476B" w:rsidP="00072922">
            <w:pPr>
              <w:spacing w:before="120"/>
              <w:rPr>
                <w:rFonts w:asciiTheme="minorHAnsi" w:eastAsia="Calibri" w:hAnsiTheme="minorHAnsi" w:cstheme="minorHAnsi"/>
                <w:bCs/>
                <w:color w:val="005EB8" w:themeColor="text2"/>
              </w:rPr>
            </w:pPr>
          </w:p>
          <w:p w14:paraId="446FB1AD" w14:textId="0C0002D5" w:rsidR="00892DC3" w:rsidRDefault="00892DC3" w:rsidP="00072922">
            <w:pPr>
              <w:spacing w:before="120"/>
              <w:rPr>
                <w:rFonts w:asciiTheme="minorHAnsi" w:eastAsia="Calibri" w:hAnsiTheme="minorHAnsi" w:cstheme="minorHAnsi"/>
                <w:bCs/>
                <w:color w:val="005EB8" w:themeColor="text2"/>
              </w:rPr>
            </w:pPr>
          </w:p>
          <w:p w14:paraId="777955B4" w14:textId="04D9E0AB" w:rsidR="00892DC3" w:rsidRDefault="00892DC3" w:rsidP="00072922">
            <w:pPr>
              <w:spacing w:before="120"/>
              <w:rPr>
                <w:rFonts w:asciiTheme="minorHAnsi" w:eastAsia="Calibri" w:hAnsiTheme="minorHAnsi" w:cstheme="minorHAnsi"/>
                <w:bCs/>
                <w:color w:val="005EB8" w:themeColor="text2"/>
              </w:rPr>
            </w:pPr>
          </w:p>
          <w:p w14:paraId="358CA06B" w14:textId="6EF2E75C" w:rsidR="00892DC3" w:rsidRDefault="00892DC3" w:rsidP="00072922">
            <w:pPr>
              <w:spacing w:before="120"/>
              <w:rPr>
                <w:rFonts w:asciiTheme="minorHAnsi" w:eastAsia="Calibri" w:hAnsiTheme="minorHAnsi" w:cstheme="minorHAnsi"/>
                <w:bCs/>
                <w:color w:val="005EB8" w:themeColor="text2"/>
              </w:rPr>
            </w:pPr>
          </w:p>
          <w:p w14:paraId="77A2A0FD" w14:textId="350711C2" w:rsidR="00892DC3" w:rsidRDefault="00892DC3" w:rsidP="00072922">
            <w:pPr>
              <w:spacing w:before="120"/>
              <w:rPr>
                <w:rFonts w:asciiTheme="minorHAnsi" w:eastAsia="Calibri" w:hAnsiTheme="minorHAnsi" w:cstheme="minorHAnsi"/>
                <w:bCs/>
                <w:color w:val="005EB8" w:themeColor="text2"/>
              </w:rPr>
            </w:pPr>
          </w:p>
          <w:p w14:paraId="6B40FF17" w14:textId="3786F75D" w:rsidR="00892DC3" w:rsidRDefault="00892DC3" w:rsidP="00072922">
            <w:pPr>
              <w:spacing w:before="120"/>
              <w:rPr>
                <w:rFonts w:asciiTheme="minorHAnsi" w:eastAsia="Calibri" w:hAnsiTheme="minorHAnsi" w:cstheme="minorHAnsi"/>
                <w:bCs/>
                <w:color w:val="005EB8" w:themeColor="text2"/>
              </w:rPr>
            </w:pPr>
          </w:p>
          <w:p w14:paraId="4FCC74BD" w14:textId="71A75B36" w:rsidR="00892DC3" w:rsidRDefault="00892DC3" w:rsidP="00072922">
            <w:pPr>
              <w:spacing w:before="120"/>
              <w:rPr>
                <w:rFonts w:asciiTheme="minorHAnsi" w:eastAsia="Calibri" w:hAnsiTheme="minorHAnsi" w:cstheme="minorHAnsi"/>
                <w:bCs/>
                <w:color w:val="005EB8" w:themeColor="text2"/>
              </w:rPr>
            </w:pPr>
          </w:p>
          <w:p w14:paraId="3C631DAE" w14:textId="417667D0" w:rsidR="00892DC3" w:rsidRDefault="00892DC3" w:rsidP="00072922">
            <w:pPr>
              <w:spacing w:before="120"/>
              <w:rPr>
                <w:rFonts w:asciiTheme="minorHAnsi" w:eastAsia="Calibri" w:hAnsiTheme="minorHAnsi" w:cstheme="minorHAnsi"/>
                <w:bCs/>
                <w:color w:val="005EB8" w:themeColor="text2"/>
              </w:rPr>
            </w:pPr>
          </w:p>
          <w:p w14:paraId="76797AF7" w14:textId="2D6F3EDB" w:rsidR="00892DC3" w:rsidRDefault="00892DC3" w:rsidP="00072922">
            <w:pPr>
              <w:spacing w:before="120"/>
              <w:rPr>
                <w:rFonts w:asciiTheme="minorHAnsi" w:eastAsia="Calibri" w:hAnsiTheme="minorHAnsi" w:cstheme="minorHAnsi"/>
                <w:bCs/>
                <w:color w:val="005EB8" w:themeColor="text2"/>
              </w:rPr>
            </w:pPr>
          </w:p>
          <w:p w14:paraId="1FCB2B68" w14:textId="504CF212" w:rsidR="00892DC3" w:rsidRDefault="00892DC3" w:rsidP="00072922">
            <w:pPr>
              <w:spacing w:before="120"/>
              <w:rPr>
                <w:rFonts w:asciiTheme="minorHAnsi" w:eastAsia="Calibri" w:hAnsiTheme="minorHAnsi" w:cstheme="minorHAnsi"/>
                <w:bCs/>
                <w:color w:val="005EB8" w:themeColor="text2"/>
              </w:rPr>
            </w:pPr>
          </w:p>
          <w:p w14:paraId="32EF8CB5" w14:textId="2AF5D25F" w:rsidR="00892DC3" w:rsidRDefault="00892DC3" w:rsidP="00072922">
            <w:pPr>
              <w:spacing w:before="120"/>
              <w:rPr>
                <w:rFonts w:asciiTheme="minorHAnsi" w:eastAsia="Calibri" w:hAnsiTheme="minorHAnsi" w:cstheme="minorHAnsi"/>
                <w:bCs/>
                <w:color w:val="005EB8" w:themeColor="text2"/>
              </w:rPr>
            </w:pPr>
          </w:p>
          <w:p w14:paraId="33945F74" w14:textId="5E1EAFEB" w:rsidR="00892DC3" w:rsidRDefault="00892DC3" w:rsidP="00072922">
            <w:pPr>
              <w:spacing w:before="120"/>
              <w:rPr>
                <w:rFonts w:asciiTheme="minorHAnsi" w:eastAsia="Calibri" w:hAnsiTheme="minorHAnsi" w:cstheme="minorHAnsi"/>
                <w:bCs/>
                <w:color w:val="005EB8" w:themeColor="text2"/>
              </w:rPr>
            </w:pPr>
          </w:p>
          <w:p w14:paraId="5A4FAED9" w14:textId="3DF3AAED" w:rsidR="00892DC3" w:rsidRDefault="00892DC3" w:rsidP="00072922">
            <w:pPr>
              <w:spacing w:before="120"/>
              <w:rPr>
                <w:rFonts w:asciiTheme="minorHAnsi" w:eastAsia="Calibri" w:hAnsiTheme="minorHAnsi" w:cstheme="minorHAnsi"/>
                <w:bCs/>
                <w:color w:val="005EB8" w:themeColor="text2"/>
              </w:rPr>
            </w:pPr>
          </w:p>
          <w:p w14:paraId="47F115BF" w14:textId="06DC1D74" w:rsidR="00892DC3" w:rsidRDefault="00892DC3" w:rsidP="00072922">
            <w:pPr>
              <w:spacing w:before="120"/>
              <w:rPr>
                <w:rFonts w:asciiTheme="minorHAnsi" w:eastAsia="Calibri" w:hAnsiTheme="minorHAnsi" w:cstheme="minorHAnsi"/>
                <w:bCs/>
                <w:color w:val="005EB8" w:themeColor="text2"/>
              </w:rPr>
            </w:pPr>
          </w:p>
          <w:p w14:paraId="45628F2E" w14:textId="711BBFB5" w:rsidR="00892DC3" w:rsidRDefault="00892DC3" w:rsidP="00072922">
            <w:pPr>
              <w:spacing w:before="120"/>
              <w:rPr>
                <w:rFonts w:asciiTheme="minorHAnsi" w:eastAsia="Calibri" w:hAnsiTheme="minorHAnsi" w:cstheme="minorHAnsi"/>
                <w:bCs/>
                <w:color w:val="005EB8" w:themeColor="text2"/>
              </w:rPr>
            </w:pPr>
          </w:p>
          <w:p w14:paraId="50968774" w14:textId="07C90A0A" w:rsidR="00892DC3" w:rsidRDefault="00892DC3" w:rsidP="00072922">
            <w:pPr>
              <w:spacing w:before="120"/>
              <w:rPr>
                <w:rFonts w:asciiTheme="minorHAnsi" w:eastAsia="Calibri" w:hAnsiTheme="minorHAnsi" w:cstheme="minorHAnsi"/>
                <w:bCs/>
                <w:color w:val="005EB8" w:themeColor="text2"/>
              </w:rPr>
            </w:pPr>
          </w:p>
          <w:p w14:paraId="4692DF86" w14:textId="0B95F2DF" w:rsidR="00892DC3" w:rsidRDefault="00892DC3" w:rsidP="00072922">
            <w:pPr>
              <w:spacing w:before="120"/>
              <w:rPr>
                <w:rFonts w:asciiTheme="minorHAnsi" w:eastAsia="Calibri" w:hAnsiTheme="minorHAnsi" w:cstheme="minorHAnsi"/>
                <w:bCs/>
                <w:color w:val="005EB8" w:themeColor="text2"/>
              </w:rPr>
            </w:pPr>
          </w:p>
          <w:p w14:paraId="12930AAA" w14:textId="2E0CD155" w:rsidR="00892DC3" w:rsidRDefault="00892DC3" w:rsidP="00072922">
            <w:pPr>
              <w:spacing w:before="120"/>
              <w:rPr>
                <w:rFonts w:asciiTheme="minorHAnsi" w:eastAsia="Calibri" w:hAnsiTheme="minorHAnsi" w:cstheme="minorHAnsi"/>
                <w:bCs/>
                <w:color w:val="005EB8" w:themeColor="text2"/>
              </w:rPr>
            </w:pPr>
          </w:p>
          <w:p w14:paraId="3CC77ED9" w14:textId="4C5A23EC" w:rsidR="00892DC3" w:rsidRDefault="00892DC3" w:rsidP="00072922">
            <w:pPr>
              <w:spacing w:before="120"/>
              <w:rPr>
                <w:rFonts w:asciiTheme="minorHAnsi" w:eastAsia="Calibri" w:hAnsiTheme="minorHAnsi" w:cstheme="minorHAnsi"/>
                <w:bCs/>
                <w:color w:val="005EB8" w:themeColor="text2"/>
              </w:rPr>
            </w:pPr>
          </w:p>
          <w:p w14:paraId="3920ED73" w14:textId="3F423104" w:rsidR="00892DC3" w:rsidRDefault="00892DC3" w:rsidP="00072922">
            <w:pPr>
              <w:spacing w:before="120"/>
              <w:rPr>
                <w:rFonts w:asciiTheme="minorHAnsi" w:eastAsia="Calibri" w:hAnsiTheme="minorHAnsi" w:cstheme="minorHAnsi"/>
                <w:bCs/>
                <w:color w:val="005EB8" w:themeColor="text2"/>
              </w:rPr>
            </w:pPr>
          </w:p>
          <w:p w14:paraId="695F30EE" w14:textId="03E5096F" w:rsidR="00892DC3" w:rsidRDefault="00892DC3" w:rsidP="00072922">
            <w:pPr>
              <w:spacing w:before="120"/>
              <w:rPr>
                <w:rFonts w:asciiTheme="minorHAnsi" w:eastAsia="Calibri" w:hAnsiTheme="minorHAnsi" w:cstheme="minorHAnsi"/>
                <w:bCs/>
                <w:color w:val="005EB8" w:themeColor="text2"/>
              </w:rPr>
            </w:pPr>
          </w:p>
          <w:p w14:paraId="04A79B2E" w14:textId="2CF8DB80" w:rsidR="00892DC3" w:rsidRDefault="00892DC3" w:rsidP="00072922">
            <w:pPr>
              <w:spacing w:before="120"/>
              <w:rPr>
                <w:rFonts w:asciiTheme="minorHAnsi" w:eastAsia="Calibri" w:hAnsiTheme="minorHAnsi" w:cstheme="minorHAnsi"/>
                <w:bCs/>
                <w:color w:val="005EB8" w:themeColor="text2"/>
              </w:rPr>
            </w:pPr>
          </w:p>
          <w:p w14:paraId="62098248" w14:textId="21D7FA9F" w:rsidR="00892DC3" w:rsidRDefault="00892DC3" w:rsidP="00072922">
            <w:pPr>
              <w:spacing w:before="120"/>
              <w:rPr>
                <w:rFonts w:asciiTheme="minorHAnsi" w:eastAsia="Calibri" w:hAnsiTheme="minorHAnsi" w:cstheme="minorHAnsi"/>
                <w:bCs/>
                <w:color w:val="005EB8" w:themeColor="text2"/>
              </w:rPr>
            </w:pPr>
          </w:p>
          <w:p w14:paraId="75B65FE7" w14:textId="708A1F52" w:rsidR="00892DC3" w:rsidRDefault="00892DC3" w:rsidP="00072922">
            <w:pPr>
              <w:spacing w:before="120"/>
              <w:rPr>
                <w:rFonts w:asciiTheme="minorHAnsi" w:eastAsia="Calibri" w:hAnsiTheme="minorHAnsi" w:cstheme="minorHAnsi"/>
                <w:bCs/>
                <w:color w:val="005EB8" w:themeColor="text2"/>
              </w:rPr>
            </w:pPr>
          </w:p>
          <w:p w14:paraId="7DE0771C" w14:textId="274663C9" w:rsidR="00892DC3" w:rsidRDefault="00892DC3" w:rsidP="00072922">
            <w:pPr>
              <w:spacing w:before="120"/>
              <w:rPr>
                <w:rFonts w:asciiTheme="minorHAnsi" w:eastAsia="Calibri" w:hAnsiTheme="minorHAnsi" w:cstheme="minorHAnsi"/>
                <w:bCs/>
                <w:color w:val="005EB8" w:themeColor="text2"/>
              </w:rPr>
            </w:pPr>
          </w:p>
          <w:p w14:paraId="526EDE2D" w14:textId="024E3B1E" w:rsidR="00892DC3" w:rsidRDefault="00892DC3" w:rsidP="00072922">
            <w:pPr>
              <w:spacing w:before="120"/>
              <w:rPr>
                <w:rFonts w:asciiTheme="minorHAnsi" w:eastAsia="Calibri" w:hAnsiTheme="minorHAnsi" w:cstheme="minorHAnsi"/>
                <w:bCs/>
                <w:color w:val="005EB8" w:themeColor="text2"/>
              </w:rPr>
            </w:pPr>
          </w:p>
          <w:p w14:paraId="0E3EAE6A" w14:textId="15B5DB0D" w:rsidR="00892DC3" w:rsidRDefault="00892DC3" w:rsidP="00072922">
            <w:pPr>
              <w:spacing w:before="120"/>
              <w:rPr>
                <w:rFonts w:asciiTheme="minorHAnsi" w:eastAsia="Calibri" w:hAnsiTheme="minorHAnsi" w:cstheme="minorHAnsi"/>
                <w:bCs/>
                <w:color w:val="005EB8" w:themeColor="text2"/>
              </w:rPr>
            </w:pPr>
          </w:p>
          <w:p w14:paraId="7CA13139" w14:textId="4EEA5E0E" w:rsidR="00892DC3" w:rsidRDefault="00892DC3" w:rsidP="00072922">
            <w:pPr>
              <w:spacing w:before="120"/>
              <w:rPr>
                <w:rFonts w:asciiTheme="minorHAnsi" w:eastAsia="Calibri" w:hAnsiTheme="minorHAnsi" w:cstheme="minorHAnsi"/>
                <w:bCs/>
                <w:color w:val="005EB8" w:themeColor="text2"/>
              </w:rPr>
            </w:pPr>
          </w:p>
          <w:p w14:paraId="10270CCA" w14:textId="77777777" w:rsidR="00892DC3" w:rsidRDefault="00892DC3" w:rsidP="00072922">
            <w:pPr>
              <w:spacing w:before="120"/>
              <w:rPr>
                <w:rFonts w:asciiTheme="minorHAnsi" w:eastAsia="Calibri" w:hAnsiTheme="minorHAnsi" w:cstheme="minorHAnsi"/>
                <w:bCs/>
                <w:color w:val="005EB8" w:themeColor="text2"/>
              </w:rPr>
            </w:pPr>
          </w:p>
          <w:p w14:paraId="10FEF18D" w14:textId="1F856872" w:rsidR="00892DC3" w:rsidRDefault="00892DC3" w:rsidP="00072922">
            <w:pPr>
              <w:spacing w:before="120"/>
              <w:rPr>
                <w:rFonts w:asciiTheme="minorHAnsi" w:eastAsia="Calibri" w:hAnsiTheme="minorHAnsi" w:cstheme="minorHAnsi"/>
                <w:bCs/>
                <w:color w:val="005EB8" w:themeColor="text2"/>
              </w:rPr>
            </w:pPr>
          </w:p>
          <w:p w14:paraId="5C04960F" w14:textId="36FDA394" w:rsidR="00892DC3" w:rsidRDefault="00892DC3" w:rsidP="00072922">
            <w:pPr>
              <w:spacing w:before="120"/>
              <w:rPr>
                <w:rFonts w:asciiTheme="minorHAnsi" w:eastAsia="Calibri" w:hAnsiTheme="minorHAnsi" w:cstheme="minorHAnsi"/>
                <w:bCs/>
                <w:color w:val="005EB8" w:themeColor="text2"/>
              </w:rPr>
            </w:pPr>
          </w:p>
          <w:p w14:paraId="3B792E59" w14:textId="32F3CE0C" w:rsidR="00892DC3" w:rsidRDefault="00892DC3" w:rsidP="00072922">
            <w:pPr>
              <w:spacing w:before="120"/>
              <w:rPr>
                <w:rFonts w:asciiTheme="minorHAnsi" w:eastAsia="Calibri" w:hAnsiTheme="minorHAnsi" w:cstheme="minorHAnsi"/>
                <w:bCs/>
                <w:color w:val="005EB8" w:themeColor="text2"/>
              </w:rPr>
            </w:pPr>
          </w:p>
          <w:p w14:paraId="4E34614C" w14:textId="4A8590A0" w:rsidR="00892DC3" w:rsidRDefault="00892DC3" w:rsidP="00072922">
            <w:pPr>
              <w:spacing w:before="120"/>
              <w:rPr>
                <w:rFonts w:asciiTheme="minorHAnsi" w:eastAsia="Calibri" w:hAnsiTheme="minorHAnsi" w:cstheme="minorHAnsi"/>
                <w:bCs/>
                <w:color w:val="005EB8" w:themeColor="text2"/>
              </w:rPr>
            </w:pPr>
          </w:p>
          <w:p w14:paraId="010A392C" w14:textId="004007CF" w:rsidR="00892DC3" w:rsidRDefault="00892DC3" w:rsidP="00072922">
            <w:pPr>
              <w:spacing w:before="120"/>
              <w:rPr>
                <w:rFonts w:asciiTheme="minorHAnsi" w:eastAsia="Calibri" w:hAnsiTheme="minorHAnsi" w:cstheme="minorHAnsi"/>
                <w:bCs/>
                <w:color w:val="005EB8" w:themeColor="text2"/>
              </w:rPr>
            </w:pPr>
          </w:p>
          <w:p w14:paraId="05FB49CF" w14:textId="452262B8" w:rsidR="00892DC3" w:rsidRDefault="00892DC3" w:rsidP="00072922">
            <w:pPr>
              <w:spacing w:before="120"/>
              <w:rPr>
                <w:rFonts w:asciiTheme="minorHAnsi" w:eastAsia="Calibri" w:hAnsiTheme="minorHAnsi" w:cstheme="minorHAnsi"/>
                <w:bCs/>
                <w:color w:val="005EB8" w:themeColor="text2"/>
              </w:rPr>
            </w:pPr>
          </w:p>
          <w:p w14:paraId="533215AB" w14:textId="155B36DE" w:rsidR="00892DC3" w:rsidRDefault="00892DC3" w:rsidP="00072922">
            <w:pPr>
              <w:spacing w:before="120"/>
              <w:rPr>
                <w:rFonts w:asciiTheme="minorHAnsi" w:eastAsia="Calibri" w:hAnsiTheme="minorHAnsi" w:cstheme="minorHAnsi"/>
                <w:bCs/>
                <w:color w:val="005EB8" w:themeColor="text2"/>
              </w:rPr>
            </w:pPr>
          </w:p>
          <w:p w14:paraId="67548E11" w14:textId="31DB1933" w:rsidR="003B464B" w:rsidRDefault="003B464B" w:rsidP="00072922">
            <w:pPr>
              <w:spacing w:before="120"/>
              <w:rPr>
                <w:rFonts w:asciiTheme="minorHAnsi" w:eastAsia="Calibri" w:hAnsiTheme="minorHAnsi" w:cstheme="minorHAnsi"/>
                <w:bCs/>
                <w:color w:val="005EB8" w:themeColor="text2"/>
              </w:rPr>
            </w:pPr>
          </w:p>
          <w:p w14:paraId="3D6294CA" w14:textId="09F2EC5E" w:rsidR="003B464B" w:rsidRDefault="003B464B" w:rsidP="00072922">
            <w:pPr>
              <w:spacing w:before="120"/>
              <w:rPr>
                <w:rFonts w:asciiTheme="minorHAnsi" w:eastAsia="Calibri" w:hAnsiTheme="minorHAnsi" w:cstheme="minorHAnsi"/>
                <w:bCs/>
                <w:color w:val="005EB8" w:themeColor="text2"/>
              </w:rPr>
            </w:pPr>
          </w:p>
          <w:p w14:paraId="4762839A" w14:textId="295F804A" w:rsidR="003B464B" w:rsidRDefault="003B464B" w:rsidP="00072922">
            <w:pPr>
              <w:spacing w:before="120"/>
              <w:rPr>
                <w:rFonts w:asciiTheme="minorHAnsi" w:eastAsia="Calibri" w:hAnsiTheme="minorHAnsi" w:cstheme="minorHAnsi"/>
                <w:bCs/>
                <w:color w:val="005EB8" w:themeColor="text2"/>
              </w:rPr>
            </w:pPr>
          </w:p>
          <w:p w14:paraId="4FC96C73" w14:textId="7D52623F" w:rsidR="003B464B" w:rsidRDefault="003B464B" w:rsidP="00072922">
            <w:pPr>
              <w:spacing w:before="120"/>
              <w:rPr>
                <w:rFonts w:asciiTheme="minorHAnsi" w:eastAsia="Calibri" w:hAnsiTheme="minorHAnsi" w:cstheme="minorHAnsi"/>
                <w:bCs/>
                <w:color w:val="005EB8" w:themeColor="text2"/>
              </w:rPr>
            </w:pPr>
          </w:p>
          <w:p w14:paraId="5C900F5C" w14:textId="1DAA1BA8" w:rsidR="003B464B" w:rsidRDefault="003B464B" w:rsidP="00072922">
            <w:pPr>
              <w:spacing w:before="120"/>
              <w:rPr>
                <w:rFonts w:asciiTheme="minorHAnsi" w:eastAsia="Calibri" w:hAnsiTheme="minorHAnsi" w:cstheme="minorHAnsi"/>
                <w:bCs/>
                <w:color w:val="005EB8" w:themeColor="text2"/>
              </w:rPr>
            </w:pPr>
          </w:p>
          <w:p w14:paraId="21F3D0B4" w14:textId="219A469C" w:rsidR="003B464B" w:rsidRDefault="003B464B" w:rsidP="00072922">
            <w:pPr>
              <w:spacing w:before="120"/>
              <w:rPr>
                <w:rFonts w:asciiTheme="minorHAnsi" w:eastAsia="Calibri" w:hAnsiTheme="minorHAnsi" w:cstheme="minorHAnsi"/>
                <w:bCs/>
                <w:color w:val="005EB8" w:themeColor="text2"/>
              </w:rPr>
            </w:pPr>
          </w:p>
          <w:p w14:paraId="36939182" w14:textId="564202F7" w:rsidR="003B464B" w:rsidRDefault="003B464B" w:rsidP="00072922">
            <w:pPr>
              <w:spacing w:before="120"/>
              <w:rPr>
                <w:rFonts w:asciiTheme="minorHAnsi" w:eastAsia="Calibri" w:hAnsiTheme="minorHAnsi" w:cstheme="minorHAnsi"/>
                <w:bCs/>
                <w:color w:val="005EB8" w:themeColor="text2"/>
              </w:rPr>
            </w:pPr>
          </w:p>
          <w:p w14:paraId="3D78964C" w14:textId="562AAFE9" w:rsidR="003B464B" w:rsidRDefault="003B464B" w:rsidP="00072922">
            <w:pPr>
              <w:spacing w:before="120"/>
              <w:rPr>
                <w:rFonts w:asciiTheme="minorHAnsi" w:eastAsia="Calibri" w:hAnsiTheme="minorHAnsi" w:cstheme="minorHAnsi"/>
                <w:bCs/>
                <w:color w:val="005EB8" w:themeColor="text2"/>
              </w:rPr>
            </w:pPr>
          </w:p>
          <w:p w14:paraId="3EAB505E" w14:textId="4D36EE01" w:rsidR="003B464B" w:rsidRDefault="003B464B" w:rsidP="00072922">
            <w:pPr>
              <w:spacing w:before="120"/>
              <w:rPr>
                <w:rFonts w:asciiTheme="minorHAnsi" w:eastAsia="Calibri" w:hAnsiTheme="minorHAnsi" w:cstheme="minorHAnsi"/>
                <w:bCs/>
                <w:color w:val="005EB8" w:themeColor="text2"/>
              </w:rPr>
            </w:pPr>
          </w:p>
          <w:p w14:paraId="4F557D9F" w14:textId="1DC10DC3" w:rsidR="003B464B" w:rsidRDefault="003B464B" w:rsidP="00072922">
            <w:pPr>
              <w:spacing w:before="120"/>
              <w:rPr>
                <w:rFonts w:asciiTheme="minorHAnsi" w:eastAsia="Calibri" w:hAnsiTheme="minorHAnsi" w:cstheme="minorHAnsi"/>
                <w:bCs/>
                <w:color w:val="005EB8" w:themeColor="text2"/>
              </w:rPr>
            </w:pPr>
          </w:p>
          <w:p w14:paraId="1239B2E1" w14:textId="4A902EB0" w:rsidR="003B464B" w:rsidRDefault="003B464B" w:rsidP="00072922">
            <w:pPr>
              <w:spacing w:before="120"/>
              <w:rPr>
                <w:rFonts w:asciiTheme="minorHAnsi" w:eastAsia="Calibri" w:hAnsiTheme="minorHAnsi" w:cstheme="minorHAnsi"/>
                <w:bCs/>
                <w:color w:val="005EB8" w:themeColor="text2"/>
              </w:rPr>
            </w:pPr>
          </w:p>
          <w:p w14:paraId="185C04AF" w14:textId="1D2C72E3" w:rsidR="003B464B" w:rsidRDefault="003B464B" w:rsidP="00072922">
            <w:pPr>
              <w:spacing w:before="120"/>
              <w:rPr>
                <w:rFonts w:asciiTheme="minorHAnsi" w:eastAsia="Calibri" w:hAnsiTheme="minorHAnsi" w:cstheme="minorHAnsi"/>
                <w:bCs/>
                <w:color w:val="005EB8" w:themeColor="text2"/>
              </w:rPr>
            </w:pPr>
          </w:p>
          <w:p w14:paraId="4D40229D" w14:textId="307CCB0F" w:rsidR="003B464B" w:rsidRDefault="003B464B" w:rsidP="00072922">
            <w:pPr>
              <w:spacing w:before="120"/>
              <w:rPr>
                <w:rFonts w:asciiTheme="minorHAnsi" w:eastAsia="Calibri" w:hAnsiTheme="minorHAnsi" w:cstheme="minorHAnsi"/>
                <w:bCs/>
                <w:color w:val="005EB8" w:themeColor="text2"/>
              </w:rPr>
            </w:pPr>
          </w:p>
          <w:p w14:paraId="3E86D91D" w14:textId="5643FF22" w:rsidR="003B464B" w:rsidRDefault="003B464B" w:rsidP="00072922">
            <w:pPr>
              <w:spacing w:before="120"/>
              <w:rPr>
                <w:rFonts w:asciiTheme="minorHAnsi" w:eastAsia="Calibri" w:hAnsiTheme="minorHAnsi" w:cstheme="minorHAnsi"/>
                <w:bCs/>
                <w:color w:val="005EB8" w:themeColor="text2"/>
              </w:rPr>
            </w:pPr>
          </w:p>
          <w:p w14:paraId="099F8DC7" w14:textId="490EB747" w:rsidR="003B464B" w:rsidRDefault="003B464B" w:rsidP="00072922">
            <w:pPr>
              <w:spacing w:before="120"/>
              <w:rPr>
                <w:rFonts w:asciiTheme="minorHAnsi" w:eastAsia="Calibri" w:hAnsiTheme="minorHAnsi" w:cstheme="minorHAnsi"/>
                <w:bCs/>
                <w:color w:val="005EB8" w:themeColor="text2"/>
              </w:rPr>
            </w:pPr>
          </w:p>
          <w:p w14:paraId="5499EA2B" w14:textId="2FB9697C" w:rsidR="003B464B" w:rsidRDefault="003B464B" w:rsidP="00072922">
            <w:pPr>
              <w:spacing w:before="120"/>
              <w:rPr>
                <w:rFonts w:asciiTheme="minorHAnsi" w:eastAsia="Calibri" w:hAnsiTheme="minorHAnsi" w:cstheme="minorHAnsi"/>
                <w:bCs/>
                <w:color w:val="005EB8" w:themeColor="text2"/>
              </w:rPr>
            </w:pPr>
          </w:p>
          <w:p w14:paraId="7710892B" w14:textId="506B2FA1" w:rsidR="003B464B" w:rsidRDefault="003B464B" w:rsidP="00072922">
            <w:pPr>
              <w:spacing w:before="120"/>
              <w:rPr>
                <w:rFonts w:asciiTheme="minorHAnsi" w:eastAsia="Calibri" w:hAnsiTheme="minorHAnsi" w:cstheme="minorHAnsi"/>
                <w:bCs/>
                <w:color w:val="005EB8" w:themeColor="text2"/>
              </w:rPr>
            </w:pPr>
          </w:p>
          <w:p w14:paraId="3B0F1AD1" w14:textId="4D8489E9" w:rsidR="003B464B" w:rsidRDefault="003B464B" w:rsidP="00072922">
            <w:pPr>
              <w:spacing w:before="120"/>
              <w:rPr>
                <w:rFonts w:asciiTheme="minorHAnsi" w:eastAsia="Calibri" w:hAnsiTheme="minorHAnsi" w:cstheme="minorHAnsi"/>
                <w:bCs/>
                <w:color w:val="005EB8" w:themeColor="text2"/>
              </w:rPr>
            </w:pPr>
          </w:p>
          <w:p w14:paraId="70AB7C25" w14:textId="7DC682BC" w:rsidR="003B464B" w:rsidRDefault="003B464B" w:rsidP="00072922">
            <w:pPr>
              <w:spacing w:before="120"/>
              <w:rPr>
                <w:rFonts w:asciiTheme="minorHAnsi" w:eastAsia="Calibri" w:hAnsiTheme="minorHAnsi" w:cstheme="minorHAnsi"/>
                <w:bCs/>
                <w:color w:val="005EB8" w:themeColor="text2"/>
              </w:rPr>
            </w:pPr>
          </w:p>
          <w:p w14:paraId="43926AB2" w14:textId="63140701" w:rsidR="003B464B" w:rsidRDefault="003B464B" w:rsidP="00072922">
            <w:pPr>
              <w:spacing w:before="120"/>
              <w:rPr>
                <w:rFonts w:asciiTheme="minorHAnsi" w:eastAsia="Calibri" w:hAnsiTheme="minorHAnsi" w:cstheme="minorHAnsi"/>
                <w:bCs/>
                <w:color w:val="005EB8" w:themeColor="text2"/>
              </w:rPr>
            </w:pPr>
          </w:p>
          <w:p w14:paraId="125D9120" w14:textId="2A953159" w:rsidR="003B464B" w:rsidRDefault="003B464B" w:rsidP="00072922">
            <w:pPr>
              <w:spacing w:before="120"/>
              <w:rPr>
                <w:rFonts w:asciiTheme="minorHAnsi" w:eastAsia="Calibri" w:hAnsiTheme="minorHAnsi" w:cstheme="minorHAnsi"/>
                <w:bCs/>
                <w:color w:val="005EB8" w:themeColor="text2"/>
              </w:rPr>
            </w:pPr>
          </w:p>
          <w:p w14:paraId="3892EA11" w14:textId="77777777" w:rsidR="003B464B" w:rsidRDefault="003B464B" w:rsidP="00072922">
            <w:pPr>
              <w:spacing w:before="120"/>
              <w:rPr>
                <w:rFonts w:asciiTheme="minorHAnsi" w:eastAsia="Calibri" w:hAnsiTheme="minorHAnsi" w:cstheme="minorHAnsi"/>
                <w:bCs/>
                <w:color w:val="005EB8" w:themeColor="text2"/>
              </w:rPr>
            </w:pPr>
          </w:p>
          <w:p w14:paraId="7AF1DDBD" w14:textId="47EDA2AE" w:rsidR="009A476B" w:rsidRDefault="009A476B" w:rsidP="00072922">
            <w:pPr>
              <w:spacing w:before="120"/>
              <w:rPr>
                <w:rFonts w:asciiTheme="minorHAnsi" w:eastAsia="Calibri" w:hAnsiTheme="minorHAnsi" w:cstheme="minorHAnsi"/>
                <w:bCs/>
                <w:color w:val="005EB8" w:themeColor="text2"/>
              </w:rPr>
            </w:pPr>
            <w:r>
              <w:rPr>
                <w:rFonts w:asciiTheme="minorHAnsi" w:eastAsia="Calibri" w:hAnsiTheme="minorHAnsi" w:cstheme="minorHAnsi"/>
                <w:bCs/>
                <w:color w:val="005EB8" w:themeColor="text2"/>
              </w:rPr>
              <w:t>Lessons learnt</w:t>
            </w:r>
          </w:p>
          <w:p w14:paraId="17A2B111" w14:textId="576FA274" w:rsidR="009A476B" w:rsidRDefault="009A476B" w:rsidP="00072922">
            <w:pPr>
              <w:spacing w:before="120"/>
              <w:rPr>
                <w:rFonts w:asciiTheme="minorHAnsi" w:eastAsia="Calibri" w:hAnsiTheme="minorHAnsi" w:cstheme="minorHAnsi"/>
                <w:bCs/>
                <w:color w:val="005EB8" w:themeColor="text2"/>
              </w:rPr>
            </w:pPr>
          </w:p>
          <w:p w14:paraId="18ABE8C5" w14:textId="77777777" w:rsidR="009A476B" w:rsidRDefault="009A476B" w:rsidP="00072922">
            <w:pPr>
              <w:spacing w:before="120"/>
              <w:rPr>
                <w:rFonts w:asciiTheme="minorHAnsi" w:eastAsia="Calibri" w:hAnsiTheme="minorHAnsi" w:cstheme="minorHAnsi"/>
                <w:bCs/>
                <w:color w:val="005EB8" w:themeColor="text2"/>
              </w:rPr>
            </w:pPr>
          </w:p>
          <w:p w14:paraId="5F0ECCB7" w14:textId="77777777" w:rsidR="007E42B9" w:rsidRDefault="007E42B9" w:rsidP="00072922">
            <w:pPr>
              <w:spacing w:before="120"/>
              <w:rPr>
                <w:rFonts w:asciiTheme="minorHAnsi" w:eastAsia="Calibri" w:hAnsiTheme="minorHAnsi" w:cstheme="minorHAnsi"/>
                <w:bCs/>
                <w:color w:val="005EB8" w:themeColor="text2"/>
              </w:rPr>
            </w:pPr>
          </w:p>
          <w:p w14:paraId="37CB84C7" w14:textId="77777777" w:rsidR="007E42B9" w:rsidRDefault="007E42B9" w:rsidP="00072922">
            <w:pPr>
              <w:spacing w:before="120"/>
              <w:rPr>
                <w:rFonts w:asciiTheme="minorHAnsi" w:eastAsia="Calibri" w:hAnsiTheme="minorHAnsi" w:cstheme="minorHAnsi"/>
                <w:bCs/>
                <w:color w:val="005EB8" w:themeColor="text2"/>
              </w:rPr>
            </w:pPr>
          </w:p>
          <w:p w14:paraId="489C42F1" w14:textId="5045BAC0" w:rsidR="007E42B9" w:rsidRPr="00ED7C3F" w:rsidRDefault="007E42B9" w:rsidP="00072922">
            <w:pPr>
              <w:spacing w:before="120"/>
              <w:rPr>
                <w:rFonts w:asciiTheme="minorHAnsi" w:eastAsia="Calibri" w:hAnsiTheme="minorHAnsi" w:cstheme="minorHAnsi"/>
                <w:bCs/>
                <w:color w:val="005EB8" w:themeColor="text2"/>
              </w:rPr>
            </w:pPr>
          </w:p>
        </w:tc>
        <w:tc>
          <w:tcPr>
            <w:tcW w:w="11713" w:type="dxa"/>
          </w:tcPr>
          <w:p w14:paraId="5BDB443A" w14:textId="6DA26F7A" w:rsidR="004D1DD0" w:rsidRDefault="00F22843" w:rsidP="00072922">
            <w:pPr>
              <w:pStyle w:val="Response"/>
              <w:rPr>
                <w:noProof/>
              </w:rPr>
            </w:pPr>
            <w:r>
              <w:rPr>
                <w:noProof/>
              </w:rPr>
              <w:lastRenderedPageBreak/>
              <w:t>T</w:t>
            </w:r>
            <w:r w:rsidR="004D1DD0">
              <w:rPr>
                <w:noProof/>
              </w:rPr>
              <w:t>he Equality Delivery System (2022) is a system which helps NHS organisations to improve the services they provide for their local communities, provide better working environments free from discrimination for NHS employees while meeting the requirements of the Equality Act (2010) (NHS England, 2023). The Equality Delivery System (2022) is split into eleven outcomes</w:t>
            </w:r>
            <w:r w:rsidR="009E2305">
              <w:t xml:space="preserve"> against which NHS organisations measure their successes and challenges with protected characteristic and vulnerable community groups using evidence and insight</w:t>
            </w:r>
            <w:r w:rsidR="004D1DD0">
              <w:rPr>
                <w:noProof/>
              </w:rPr>
              <w:t xml:space="preserve"> across </w:t>
            </w:r>
            <w:r w:rsidR="009D707D">
              <w:rPr>
                <w:noProof/>
              </w:rPr>
              <w:t>three</w:t>
            </w:r>
            <w:r w:rsidR="004D1DD0">
              <w:rPr>
                <w:noProof/>
              </w:rPr>
              <w:t xml:space="preserve"> Domains which are: Domain 1: Commissioned or provided services, Domain 2: Workforce health and well-being and Domain 3: Inclusive leadership. </w:t>
            </w:r>
          </w:p>
          <w:p w14:paraId="101A2464" w14:textId="6AE6BE38" w:rsidR="004D1DD0" w:rsidRDefault="004D1DD0" w:rsidP="009E2305">
            <w:pPr>
              <w:pStyle w:val="Response"/>
            </w:pPr>
            <w:r>
              <w:rPr>
                <w:noProof/>
              </w:rPr>
              <w:t>T</w:t>
            </w:r>
            <w:r w:rsidR="00F22843">
              <w:rPr>
                <w:noProof/>
              </w:rPr>
              <w:t>his case study is in reference to work completed for Domain 1</w:t>
            </w:r>
            <w:r>
              <w:rPr>
                <w:noProof/>
              </w:rPr>
              <w:t xml:space="preserve">. </w:t>
            </w:r>
            <w:r w:rsidR="009E2305">
              <w:rPr>
                <w:noProof/>
              </w:rPr>
              <w:t>For Domain 1 services are required to choose three services for assessment. S</w:t>
            </w:r>
            <w:r w:rsidR="009E2305">
              <w:t xml:space="preserve">ervice number 1 should be a service where data indicates it is doing well, service number 2 where data indicates a service is not doing so well and service number 3 should be a service where </w:t>
            </w:r>
            <w:r w:rsidR="009D707D">
              <w:t>their</w:t>
            </w:r>
            <w:r w:rsidR="009E2305">
              <w:t xml:space="preserve"> performance is unknown. For each service, the following four outcomes should be tested alongside local data and insights and in discussion with service users, patients, the public, community groups and Voluntary, Community and Social Enterprise (VCSE) organisations</w:t>
            </w:r>
            <w:r w:rsidR="003B464B">
              <w:t xml:space="preserve"> in order to provide intelligence on the lived experience of partners and stakeholders to identify and implement initiatives that bring about positive change</w:t>
            </w:r>
            <w:r w:rsidR="009E2305">
              <w:t>:</w:t>
            </w:r>
          </w:p>
          <w:tbl>
            <w:tblPr>
              <w:tblStyle w:val="PlainTable1"/>
              <w:tblW w:w="0" w:type="auto"/>
              <w:tblLook w:val="04A0" w:firstRow="1" w:lastRow="0" w:firstColumn="1" w:lastColumn="0" w:noHBand="0" w:noVBand="1"/>
            </w:tblPr>
            <w:tblGrid>
              <w:gridCol w:w="11338"/>
            </w:tblGrid>
            <w:tr w:rsidR="004D1DD0" w14:paraId="4F1EBC57" w14:textId="77777777" w:rsidTr="004D1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8" w:type="dxa"/>
                </w:tcPr>
                <w:p w14:paraId="2C1F7D82" w14:textId="6D0C960C" w:rsidR="004D1DD0" w:rsidRDefault="004D1DD0" w:rsidP="009D707D">
                  <w:pPr>
                    <w:pStyle w:val="Response"/>
                    <w:framePr w:hSpace="180" w:wrap="around" w:hAnchor="text" w:y="-995"/>
                    <w:rPr>
                      <w:noProof/>
                    </w:rPr>
                  </w:pPr>
                  <w:r>
                    <w:t>1A: Patients (service users) have required levels of access to the service.</w:t>
                  </w:r>
                </w:p>
              </w:tc>
            </w:tr>
            <w:tr w:rsidR="004D1DD0" w14:paraId="62A5D1BC" w14:textId="77777777" w:rsidTr="004D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8" w:type="dxa"/>
                </w:tcPr>
                <w:p w14:paraId="692C46D2" w14:textId="42DD5CB7" w:rsidR="004D1DD0" w:rsidRDefault="004D1DD0" w:rsidP="009D707D">
                  <w:pPr>
                    <w:pStyle w:val="Response"/>
                    <w:framePr w:hSpace="180" w:wrap="around" w:hAnchor="text" w:y="-995"/>
                    <w:rPr>
                      <w:noProof/>
                    </w:rPr>
                  </w:pPr>
                  <w:r>
                    <w:t>1B: Individual patients (service user’s) health needs are met.</w:t>
                  </w:r>
                </w:p>
              </w:tc>
            </w:tr>
            <w:tr w:rsidR="004D1DD0" w14:paraId="6112F817" w14:textId="77777777" w:rsidTr="004D1DD0">
              <w:tc>
                <w:tcPr>
                  <w:cnfStyle w:val="001000000000" w:firstRow="0" w:lastRow="0" w:firstColumn="1" w:lastColumn="0" w:oddVBand="0" w:evenVBand="0" w:oddHBand="0" w:evenHBand="0" w:firstRowFirstColumn="0" w:firstRowLastColumn="0" w:lastRowFirstColumn="0" w:lastRowLastColumn="0"/>
                  <w:tcW w:w="11348" w:type="dxa"/>
                </w:tcPr>
                <w:p w14:paraId="0E6C0546" w14:textId="415FB6FC" w:rsidR="004D1DD0" w:rsidRDefault="004D1DD0" w:rsidP="009D707D">
                  <w:pPr>
                    <w:pStyle w:val="Response"/>
                    <w:framePr w:hSpace="180" w:wrap="around" w:hAnchor="text" w:y="-995"/>
                    <w:rPr>
                      <w:noProof/>
                    </w:rPr>
                  </w:pPr>
                  <w:r>
                    <w:t>1C: When patients (service users) use the service, they are free from harm.</w:t>
                  </w:r>
                </w:p>
              </w:tc>
            </w:tr>
            <w:tr w:rsidR="004D1DD0" w14:paraId="1C39245B" w14:textId="77777777" w:rsidTr="004D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8" w:type="dxa"/>
                </w:tcPr>
                <w:p w14:paraId="2FC463E5" w14:textId="28A07ABF" w:rsidR="004D1DD0" w:rsidRDefault="004D1DD0" w:rsidP="009D707D">
                  <w:pPr>
                    <w:pStyle w:val="Response"/>
                    <w:framePr w:hSpace="180" w:wrap="around" w:hAnchor="text" w:y="-995"/>
                    <w:rPr>
                      <w:noProof/>
                    </w:rPr>
                  </w:pPr>
                  <w:r>
                    <w:t>1D: Patients (service users) report positive experiences of the service.</w:t>
                  </w:r>
                </w:p>
              </w:tc>
            </w:tr>
          </w:tbl>
          <w:p w14:paraId="19410B34" w14:textId="06AC26DA" w:rsidR="003B464B" w:rsidRDefault="003B464B" w:rsidP="00072922">
            <w:pPr>
              <w:pStyle w:val="Response"/>
            </w:pPr>
            <w:r>
              <w:rPr>
                <w:noProof/>
              </w:rPr>
              <w:lastRenderedPageBreak/>
              <mc:AlternateContent>
                <mc:Choice Requires="wps">
                  <w:drawing>
                    <wp:anchor distT="0" distB="0" distL="114300" distR="114300" simplePos="0" relativeHeight="251679744" behindDoc="0" locked="0" layoutInCell="1" allowOverlap="1" wp14:anchorId="29794B14" wp14:editId="347D1FF7">
                      <wp:simplePos x="0" y="0"/>
                      <wp:positionH relativeFrom="column">
                        <wp:posOffset>3250565</wp:posOffset>
                      </wp:positionH>
                      <wp:positionV relativeFrom="paragraph">
                        <wp:posOffset>2173605</wp:posOffset>
                      </wp:positionV>
                      <wp:extent cx="419100" cy="514350"/>
                      <wp:effectExtent l="19050" t="0" r="38100" b="38100"/>
                      <wp:wrapNone/>
                      <wp:docPr id="193" name="Arrow: Down 193"/>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18F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3" o:spid="_x0000_s1026" type="#_x0000_t67" style="position:absolute;margin-left:255.95pt;margin-top:171.15pt;width:33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eQIAAEMFAAAOAAAAZHJzL2Uyb0RvYy54bWysVMFu2zAMvQ/YPwi6r7bTZFuNOEXQosOA&#10;oi3WDj0rslQbkEWNUuJkXz9KdtyiLXYY5oMsiuQj+URqeb7vDNsp9C3YihcnOWfKSqhb+1Txnw9X&#10;n75y5oOwtTBgVcUPyvPz1ccPy96VagYNmFohIxDry95VvAnBlVnmZaM64U/AKUtKDdiJQCI+ZTWK&#10;ntA7k83y/HPWA9YOQSrv6fRyUPJVwtdayXCrtVeBmYpTbiGtmNZNXLPVUpRPKFzTyjEN8Q9ZdKK1&#10;FHSCuhRBsC22b6C6ViJ40OFEQpeB1q1UqQaqpshfVXPfCKdSLUSOdxNN/v/BypvdHbK2prs7O+XM&#10;io4uaY0IfckuobcsHhNJvfMl2d67OxwlT9tY8V5jF/9UC9snYg8TsWofmKTDeXFW5ES/JNWimJ8u&#10;EvHZs7NDH74p6FjcVLymyCmJxKnYXftAUcn+aEdCzGjIIe3CwaiYhrE/lKaCKOoseadWUhcG2U5Q&#10;EwgplQ3FoGpErYbjRU5fLJSCTB5JSoARWbfGTNgjQGzTt9gDzGgfXVXqxMk5/1tig/PkkSKDDZNz&#10;11rA9wAMVTVGHuyPJA3URJY2UB/ouhGGOfBOXrVE+LXw4U4gNT7dEQ1zuKVFG+grDuOOswbw93vn&#10;0Z76kbSc9TRIFfe/tgIVZ+a7pU49K+bzOHlJmC++zEjAl5rNS43ddhdA11TQs+Fk2kb7YI5bjdA9&#10;0syvY1RSCSspdsVlwKNwEYYBp1dDqvU6mdG0ORGu7b2TETyyGnvpYf8o0I1dF6hdb+A4dKJ81XeD&#10;bfS0sN4G0G1qymdeR75pUlPjjK9KfApeysnq+e1b/QEAAP//AwBQSwMEFAAGAAgAAAAhAEAySUfg&#10;AAAACwEAAA8AAABkcnMvZG93bnJldi54bWxMj8FOwzAMhu9IvENkJG4s6coolKYTQtoBCU1jcOGW&#10;NaataJyuydru7TEnOPr3p9+fi/XsOjHiEFpPGpKFAoFUedtSreHjfXNzDyJEQ9Z0nlDDGQOsy8uL&#10;wuTWT/SG4z7Wgkso5EZDE2OfSxmqBp0JC98j8e7LD85EHoda2sFMXO46uVTqTjrTEl9oTI/PDVbf&#10;+5PT8Jk0293L+XXebibV4ni06phZra+v5qdHEBHn+AfDrz6rQ8lOB38iG0SnYZUkD4xqSG+XKQgm&#10;VlnGyUEDBynIspD/fyh/AAAA//8DAFBLAQItABQABgAIAAAAIQC2gziS/gAAAOEBAAATAAAAAAAA&#10;AAAAAAAAAAAAAABbQ29udGVudF9UeXBlc10ueG1sUEsBAi0AFAAGAAgAAAAhADj9If/WAAAAlAEA&#10;AAsAAAAAAAAAAAAAAAAALwEAAF9yZWxzLy5yZWxzUEsBAi0AFAAGAAgAAAAhAL9mL0t5AgAAQwUA&#10;AA4AAAAAAAAAAAAAAAAALgIAAGRycy9lMm9Eb2MueG1sUEsBAi0AFAAGAAgAAAAhAEAySUfgAAAA&#10;CwEAAA8AAAAAAAAAAAAAAAAA0wQAAGRycy9kb3ducmV2LnhtbFBLBQYAAAAABAAEAPMAAADgBQAA&#10;AAA=&#10;" adj="12800" fillcolor="#005eb8 [3204]" strokecolor="#002e5b [1604]" strokeweight="1pt"/>
                  </w:pict>
                </mc:Fallback>
              </mc:AlternateContent>
            </w:r>
            <w:r>
              <w:rPr>
                <w:noProof/>
              </w:rPr>
              <mc:AlternateContent>
                <mc:Choice Requires="wps">
                  <w:drawing>
                    <wp:anchor distT="45720" distB="45720" distL="114300" distR="114300" simplePos="0" relativeHeight="251674624" behindDoc="0" locked="0" layoutInCell="1" allowOverlap="1" wp14:anchorId="5CD2BB47" wp14:editId="4DBE2BDA">
                      <wp:simplePos x="0" y="0"/>
                      <wp:positionH relativeFrom="column">
                        <wp:posOffset>40640</wp:posOffset>
                      </wp:positionH>
                      <wp:positionV relativeFrom="paragraph">
                        <wp:posOffset>495935</wp:posOffset>
                      </wp:positionV>
                      <wp:extent cx="7000875" cy="16192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619250"/>
                              </a:xfrm>
                              <a:prstGeom prst="rect">
                                <a:avLst/>
                              </a:prstGeom>
                              <a:solidFill>
                                <a:srgbClr val="FFFFFF"/>
                              </a:solidFill>
                              <a:ln w="9525">
                                <a:solidFill>
                                  <a:srgbClr val="000000"/>
                                </a:solidFill>
                                <a:miter lim="800000"/>
                                <a:headEnd/>
                                <a:tailEnd/>
                              </a:ln>
                            </wps:spPr>
                            <wps:txbx>
                              <w:txbxContent>
                                <w:p w14:paraId="3D5E50DE" w14:textId="7B0DCE9C" w:rsidR="00D665E4" w:rsidRPr="00FE3E47" w:rsidRDefault="00D665E4" w:rsidP="00FE3E47">
                                  <w:pPr>
                                    <w:jc w:val="center"/>
                                    <w:rPr>
                                      <w:sz w:val="22"/>
                                      <w:szCs w:val="22"/>
                                      <w:u w:val="single"/>
                                    </w:rPr>
                                  </w:pPr>
                                  <w:r w:rsidRPr="00FE3E47">
                                    <w:rPr>
                                      <w:sz w:val="22"/>
                                      <w:szCs w:val="22"/>
                                      <w:u w:val="single"/>
                                    </w:rPr>
                                    <w:t>Stage 1: Insight gathering</w:t>
                                  </w:r>
                                </w:p>
                                <w:p w14:paraId="5BBC3E5E" w14:textId="22C187BD" w:rsidR="00D665E4" w:rsidRPr="00FE3E47" w:rsidRDefault="00D665E4" w:rsidP="00FE3E47">
                                  <w:pPr>
                                    <w:pStyle w:val="ListParagraph"/>
                                    <w:numPr>
                                      <w:ilvl w:val="0"/>
                                      <w:numId w:val="28"/>
                                    </w:numPr>
                                    <w:jc w:val="center"/>
                                    <w:rPr>
                                      <w:sz w:val="22"/>
                                      <w:szCs w:val="22"/>
                                    </w:rPr>
                                  </w:pPr>
                                  <w:r w:rsidRPr="00FE3E47">
                                    <w:rPr>
                                      <w:sz w:val="22"/>
                                      <w:szCs w:val="22"/>
                                    </w:rPr>
                                    <w:t>Meetings with Health and Wellbeing Lead (responsible for Domain 2) and Head of Workforce Equity, Diversity and Inclusion to discuss expectations around the Equality Delivery System (2022).</w:t>
                                  </w:r>
                                  <w:r>
                                    <w:rPr>
                                      <w:sz w:val="22"/>
                                      <w:szCs w:val="22"/>
                                    </w:rPr>
                                    <w:t xml:space="preserve"> Action log and webchat set up to be in place for the duration of the work on all three Domains.</w:t>
                                  </w:r>
                                </w:p>
                                <w:p w14:paraId="37F889B3" w14:textId="236D8A32" w:rsidR="00D665E4" w:rsidRDefault="00D665E4" w:rsidP="00FE3E47">
                                  <w:pPr>
                                    <w:pStyle w:val="ListParagraph"/>
                                    <w:numPr>
                                      <w:ilvl w:val="0"/>
                                      <w:numId w:val="28"/>
                                    </w:numPr>
                                    <w:rPr>
                                      <w:sz w:val="22"/>
                                      <w:szCs w:val="22"/>
                                    </w:rPr>
                                  </w:pPr>
                                  <w:r w:rsidRPr="00FE3E47">
                                    <w:rPr>
                                      <w:sz w:val="22"/>
                                      <w:szCs w:val="22"/>
                                    </w:rPr>
                                    <w:t>Situation, Background, Assessment and Recommendation form created with Health and Wellbeing Lead and sent to Executive Team and Integrated Care Board with a project proposal document for work around Domain 1 to inform them of our intentions to carry out engagement work.</w:t>
                                  </w:r>
                                </w:p>
                                <w:p w14:paraId="3C5B5853" w14:textId="4AD5330E" w:rsidR="00D665E4" w:rsidRPr="00FE3E47" w:rsidRDefault="00D665E4" w:rsidP="00FE3E47">
                                  <w:pPr>
                                    <w:pStyle w:val="ListParagraph"/>
                                    <w:numPr>
                                      <w:ilvl w:val="0"/>
                                      <w:numId w:val="28"/>
                                    </w:numPr>
                                    <w:rPr>
                                      <w:sz w:val="22"/>
                                      <w:szCs w:val="22"/>
                                    </w:rPr>
                                  </w:pPr>
                                  <w:r>
                                    <w:rPr>
                                      <w:sz w:val="22"/>
                                      <w:szCs w:val="22"/>
                                    </w:rPr>
                                    <w:t>Gantt chart created for expected timescales for work around Domain 1. This was shared with Domain 2 and 3 leads.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2BB47" id="_x0000_s1027" type="#_x0000_t202" style="position:absolute;margin-left:3.2pt;margin-top:39.05pt;width:551.25pt;height:1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xTKAIAAE0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voW5TFM&#10;Y40exRDIOxhIEeXprS8x6sFiXBjwGMucUvX2Hvh3TwxsOmZ24tY56DvBGqQ3jTezi6sjjo8gdf8J&#10;GnyG7QMkoKF1OmqHahBERx7Hc2kiFY6H13meL67nlHD0Ta+my2Keipex8um6dT58EKBJ3FTUYe0T&#10;PDvc+xDpsPIpJL7mQclmK5VKhtvVG+XIgWGfbNOXMngRpgzpK7qcF/NRgb9CIFv8/gShZcCGV1JX&#10;dHEOYmXU7b1pUjsGJtW4R8rKnISM2o0qhqEeUsmSylHkGpojKutg7G+cR9x04H5S0mNvV9T/2DMn&#10;KFEfDVZnOZ3N4jAkYza/LtBwl5760sMMR6iKBkrG7SakAYq6GbjFKrYy6fvM5EQZezbJfpqvOBSX&#10;dop6/gusfwEAAP//AwBQSwMEFAAGAAgAAAAhAC9DFXDfAAAACQEAAA8AAABkcnMvZG93bnJldi54&#10;bWxMj8FOwzAQRO9I/IO1SFwQdUKqNA3ZVAgJBDcoCK5uvE0i4nWw3TT8Pe4JjqMZzbypNrMZxETO&#10;95YR0kUCgrixuucW4f3t4boA4YNirQbLhPBDHjb1+VmlSm2P/ErTNrQilrAvFUIXwlhK6ZuOjPIL&#10;OxJHb2+dUSFK10rt1DGWm0HeJEkujeo5LnRqpPuOmq/twSAUy6fp0z9nLx9Nvh/W4Wo1PX47xMuL&#10;+e4WRKA5/IXhhB/RoY5MO3tg7cWAkC9jEGFVpCBOdpoUaxA7hCzLUpB1Jf8/qH8BAAD//wMAUEsB&#10;Ai0AFAAGAAgAAAAhALaDOJL+AAAA4QEAABMAAAAAAAAAAAAAAAAAAAAAAFtDb250ZW50X1R5cGVz&#10;XS54bWxQSwECLQAUAAYACAAAACEAOP0h/9YAAACUAQAACwAAAAAAAAAAAAAAAAAvAQAAX3JlbHMv&#10;LnJlbHNQSwECLQAUAAYACAAAACEAXn8sUygCAABNBAAADgAAAAAAAAAAAAAAAAAuAgAAZHJzL2Uy&#10;b0RvYy54bWxQSwECLQAUAAYACAAAACEAL0MVcN8AAAAJAQAADwAAAAAAAAAAAAAAAACCBAAAZHJz&#10;L2Rvd25yZXYueG1sUEsFBgAAAAAEAAQA8wAAAI4FAAAAAA==&#10;">
                      <v:textbox>
                        <w:txbxContent>
                          <w:p w14:paraId="3D5E50DE" w14:textId="7B0DCE9C" w:rsidR="00D665E4" w:rsidRPr="00FE3E47" w:rsidRDefault="00D665E4" w:rsidP="00FE3E47">
                            <w:pPr>
                              <w:jc w:val="center"/>
                              <w:rPr>
                                <w:sz w:val="22"/>
                                <w:szCs w:val="22"/>
                                <w:u w:val="single"/>
                              </w:rPr>
                            </w:pPr>
                            <w:r w:rsidRPr="00FE3E47">
                              <w:rPr>
                                <w:sz w:val="22"/>
                                <w:szCs w:val="22"/>
                                <w:u w:val="single"/>
                              </w:rPr>
                              <w:t>Stage 1: Insight gathering</w:t>
                            </w:r>
                          </w:p>
                          <w:p w14:paraId="5BBC3E5E" w14:textId="22C187BD" w:rsidR="00D665E4" w:rsidRPr="00FE3E47" w:rsidRDefault="00D665E4" w:rsidP="00FE3E47">
                            <w:pPr>
                              <w:pStyle w:val="ListParagraph"/>
                              <w:numPr>
                                <w:ilvl w:val="0"/>
                                <w:numId w:val="28"/>
                              </w:numPr>
                              <w:jc w:val="center"/>
                              <w:rPr>
                                <w:sz w:val="22"/>
                                <w:szCs w:val="22"/>
                              </w:rPr>
                            </w:pPr>
                            <w:r w:rsidRPr="00FE3E47">
                              <w:rPr>
                                <w:sz w:val="22"/>
                                <w:szCs w:val="22"/>
                              </w:rPr>
                              <w:t>Meetings with Health and Wellbeing Lead (responsible for Domain 2) and Head of Workforce Equity, Diversity and Inclusion to discuss expectations around the Equality Delivery System (2022).</w:t>
                            </w:r>
                            <w:r>
                              <w:rPr>
                                <w:sz w:val="22"/>
                                <w:szCs w:val="22"/>
                              </w:rPr>
                              <w:t xml:space="preserve"> Action log and webchat set up to be in place for the duration of the work on all three Domains.</w:t>
                            </w:r>
                          </w:p>
                          <w:p w14:paraId="37F889B3" w14:textId="236D8A32" w:rsidR="00D665E4" w:rsidRDefault="00D665E4" w:rsidP="00FE3E47">
                            <w:pPr>
                              <w:pStyle w:val="ListParagraph"/>
                              <w:numPr>
                                <w:ilvl w:val="0"/>
                                <w:numId w:val="28"/>
                              </w:numPr>
                              <w:rPr>
                                <w:sz w:val="22"/>
                                <w:szCs w:val="22"/>
                              </w:rPr>
                            </w:pPr>
                            <w:r w:rsidRPr="00FE3E47">
                              <w:rPr>
                                <w:sz w:val="22"/>
                                <w:szCs w:val="22"/>
                              </w:rPr>
                              <w:t>Situation, Background, Assessment and Recommendation form created with Health and Wellbeing Lead and sent to Executive Team and Integrated Care Board with a project proposal document for work around Domain 1 to inform them of our intentions to carry out engagement work.</w:t>
                            </w:r>
                          </w:p>
                          <w:p w14:paraId="3C5B5853" w14:textId="4AD5330E" w:rsidR="00D665E4" w:rsidRPr="00FE3E47" w:rsidRDefault="00D665E4" w:rsidP="00FE3E47">
                            <w:pPr>
                              <w:pStyle w:val="ListParagraph"/>
                              <w:numPr>
                                <w:ilvl w:val="0"/>
                                <w:numId w:val="28"/>
                              </w:numPr>
                              <w:rPr>
                                <w:sz w:val="22"/>
                                <w:szCs w:val="22"/>
                              </w:rPr>
                            </w:pPr>
                            <w:r>
                              <w:rPr>
                                <w:sz w:val="22"/>
                                <w:szCs w:val="22"/>
                              </w:rPr>
                              <w:t>Gantt chart created for expected timescales for work around Domain 1. This was shared with Domain 2 and 3 leads.</w:t>
                            </w:r>
                          </w:p>
                        </w:txbxContent>
                      </v:textbox>
                      <w10:wrap type="square"/>
                    </v:shape>
                  </w:pict>
                </mc:Fallback>
              </mc:AlternateContent>
            </w:r>
            <w:r>
              <w:t>Below is a summary of the stages in our process for completing work around Domain 1 of the Equality Delivery System (2022) with lessons learnt to take forward to future applications.</w:t>
            </w:r>
          </w:p>
          <w:p w14:paraId="19E74C58" w14:textId="7DD54471" w:rsidR="009A476B" w:rsidRDefault="009A476B" w:rsidP="00072922">
            <w:pPr>
              <w:pStyle w:val="Response"/>
            </w:pPr>
          </w:p>
          <w:p w14:paraId="2A40E8A4" w14:textId="4715EE6D" w:rsidR="00FE3E47" w:rsidRDefault="004F4336" w:rsidP="00072922">
            <w:pPr>
              <w:pStyle w:val="Response"/>
            </w:pPr>
            <w:r>
              <w:rPr>
                <w:noProof/>
              </w:rPr>
              <mc:AlternateContent>
                <mc:Choice Requires="wps">
                  <w:drawing>
                    <wp:anchor distT="45720" distB="45720" distL="114300" distR="114300" simplePos="0" relativeHeight="251677696" behindDoc="0" locked="0" layoutInCell="1" allowOverlap="1" wp14:anchorId="4E11D321" wp14:editId="67CC3186">
                      <wp:simplePos x="0" y="0"/>
                      <wp:positionH relativeFrom="column">
                        <wp:posOffset>107315</wp:posOffset>
                      </wp:positionH>
                      <wp:positionV relativeFrom="paragraph">
                        <wp:posOffset>339090</wp:posOffset>
                      </wp:positionV>
                      <wp:extent cx="6981825" cy="110490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04900"/>
                              </a:xfrm>
                              <a:prstGeom prst="rect">
                                <a:avLst/>
                              </a:prstGeom>
                              <a:solidFill>
                                <a:srgbClr val="FFFFFF"/>
                              </a:solidFill>
                              <a:ln w="9525">
                                <a:solidFill>
                                  <a:srgbClr val="000000"/>
                                </a:solidFill>
                                <a:miter lim="800000"/>
                                <a:headEnd/>
                                <a:tailEnd/>
                              </a:ln>
                            </wps:spPr>
                            <wps:txbx>
                              <w:txbxContent>
                                <w:p w14:paraId="29ECE450" w14:textId="2F75B1D7" w:rsidR="00D665E4" w:rsidRPr="00721481" w:rsidRDefault="00D665E4" w:rsidP="00FE3E47">
                                  <w:pPr>
                                    <w:jc w:val="center"/>
                                    <w:rPr>
                                      <w:sz w:val="22"/>
                                      <w:szCs w:val="22"/>
                                      <w:u w:val="single"/>
                                    </w:rPr>
                                  </w:pPr>
                                  <w:r w:rsidRPr="00721481">
                                    <w:rPr>
                                      <w:sz w:val="22"/>
                                      <w:szCs w:val="22"/>
                                      <w:u w:val="single"/>
                                    </w:rPr>
                                    <w:t>Stage 2: Service selection for Domain 1</w:t>
                                  </w:r>
                                </w:p>
                                <w:p w14:paraId="13AD5AB6" w14:textId="2F16E9FB" w:rsidR="00D665E4" w:rsidRPr="00721481" w:rsidRDefault="00D665E4" w:rsidP="00721481">
                                  <w:pPr>
                                    <w:pStyle w:val="ListParagraph"/>
                                    <w:numPr>
                                      <w:ilvl w:val="0"/>
                                      <w:numId w:val="29"/>
                                    </w:numPr>
                                    <w:jc w:val="center"/>
                                    <w:rPr>
                                      <w:sz w:val="22"/>
                                      <w:szCs w:val="22"/>
                                    </w:rPr>
                                  </w:pPr>
                                  <w:r>
                                    <w:rPr>
                                      <w:sz w:val="22"/>
                                      <w:szCs w:val="22"/>
                                    </w:rPr>
                                    <w:t xml:space="preserve">Analysis of </w:t>
                                  </w:r>
                                  <w:r w:rsidRPr="00721481">
                                    <w:rPr>
                                      <w:sz w:val="22"/>
                                      <w:szCs w:val="22"/>
                                    </w:rPr>
                                    <w:t>Power BI reports, CQC reports, HEAs, local Joint Strategic Needs Assessments, the Friends and Family Test question scores</w:t>
                                  </w:r>
                                  <w:r w:rsidR="00E80378">
                                    <w:rPr>
                                      <w:sz w:val="22"/>
                                      <w:szCs w:val="22"/>
                                    </w:rPr>
                                    <w:t xml:space="preserve">, health outcome </w:t>
                                  </w:r>
                                  <w:r w:rsidR="00E80378">
                                    <w:rPr>
                                      <w:sz w:val="22"/>
                                      <w:szCs w:val="22"/>
                                    </w:rPr>
                                    <w:t>data</w:t>
                                  </w:r>
                                  <w:bookmarkStart w:id="0" w:name="_GoBack"/>
                                  <w:bookmarkEnd w:id="0"/>
                                  <w:r w:rsidRPr="00721481">
                                    <w:rPr>
                                      <w:sz w:val="22"/>
                                      <w:szCs w:val="22"/>
                                    </w:rPr>
                                    <w:t xml:space="preserve"> and service’s own service data in order to identify which three services we were going to choose for the Equality Delivery System (2022).</w:t>
                                  </w:r>
                                  <w:r>
                                    <w:rPr>
                                      <w:sz w:val="22"/>
                                      <w:szCs w:val="22"/>
                                    </w:rPr>
                                    <w:t xml:space="preserve"> Multiple data sets used in case of anomalies. Supplemented with soft intelligence from the service when less data sets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1D321" id="_x0000_s1028" type="#_x0000_t202" style="position:absolute;margin-left:8.45pt;margin-top:26.7pt;width:549.75pt;height:8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L8JQIAAE4EAAAOAAAAZHJzL2Uyb0RvYy54bWysVNuO0zAQfUfiHyy/01zULm3UdLV0KUJa&#10;FqRdPsBxnMbC9hjbbbJ8PWOnW6oF8YDIg+XxjI9nzpnJ+nrUihyF8xJMTYtZTokwHFpp9jX9+rh7&#10;s6TEB2ZapsCImj4JT683r1+tB1uJEnpQrXAEQYyvBlvTPgRbZZnnvdDMz8AKg84OnGYBTbfPWscG&#10;RNcqK/P8KhvAtdYBF97j6e3kpJuE33WCh89d50UgqqaYW0irS2sT12yzZtXeMdtLfkqD/UMWmkmD&#10;j56hbllg5ODkb1BacgceujDjoDPoOslFqgGrKfIX1Tz0zIpUC5Lj7Zkm//9g+f3xiyOyRe1WJSWG&#10;aRTpUYyBvIORlJGfwfoKwx4sBoYRjzE21ertHfBvnhjY9szsxY1zMPSCtZhfEW9mF1cnHB9BmuET&#10;tPgMOwRIQGPndCQP6SCIjjo9nbWJqXA8vFoti2W5oISjryjy+SpP6mWser5unQ8fBGgSNzV1KH6C&#10;Z8c7H2I6rHoOia95ULLdSaWS4fbNVjlyZNgou/SlCl6EKUOGmq4WmMjfIfL0/QlCy4Adr6Su6fIc&#10;xKrI23vTpn4MTKppjykrcyIycjexGMZmTJqd9WmgfUJmHUwNjgOJmx7cD0oGbO6a+u8H5gQl6qNB&#10;dVbFfB6nIRnzxdsSDXfpaS49zHCEqmmgZNpuQ5qgyICBG1Sxk4nfKPeUySllbNpE+2nA4lRc2inq&#10;129g8xMAAP//AwBQSwMEFAAGAAgAAAAhAGYuWSLgAAAACgEAAA8AAABkcnMvZG93bnJldi54bWxM&#10;j8FOwzAQRO9I/IO1SFwQdZKGtA1xKoQEghu0FVzdeJtE2Otgu2n4e9wT3HY0o9k31Xoymo3ofG9J&#10;QDpLgCE1VvXUCthtn26XwHyQpKS2hAJ+0MO6vryoZKnsid5x3ISWxRLypRTQhTCUnPumQyP9zA5I&#10;0TtYZ2SI0rVcOXmK5UbzLEkKbmRP8UMnB3zssPnaHI2AZf4yfvrX+dtHUxz0KtwsxudvJ8T11fRw&#10;DyzgFP7CcMaP6FBHpr09kvJMR12sYlLA3TwHdvbTtIjXXkCWLXLgdcX/T6h/AQAA//8DAFBLAQIt&#10;ABQABgAIAAAAIQC2gziS/gAAAOEBAAATAAAAAAAAAAAAAAAAAAAAAABbQ29udGVudF9UeXBlc10u&#10;eG1sUEsBAi0AFAAGAAgAAAAhADj9If/WAAAAlAEAAAsAAAAAAAAAAAAAAAAALwEAAF9yZWxzLy5y&#10;ZWxzUEsBAi0AFAAGAAgAAAAhAEzGwvwlAgAATgQAAA4AAAAAAAAAAAAAAAAALgIAAGRycy9lMm9E&#10;b2MueG1sUEsBAi0AFAAGAAgAAAAhAGYuWSLgAAAACgEAAA8AAAAAAAAAAAAAAAAAfwQAAGRycy9k&#10;b3ducmV2LnhtbFBLBQYAAAAABAAEAPMAAACMBQAAAAA=&#10;">
                      <v:textbox>
                        <w:txbxContent>
                          <w:p w14:paraId="29ECE450" w14:textId="2F75B1D7" w:rsidR="00D665E4" w:rsidRPr="00721481" w:rsidRDefault="00D665E4" w:rsidP="00FE3E47">
                            <w:pPr>
                              <w:jc w:val="center"/>
                              <w:rPr>
                                <w:sz w:val="22"/>
                                <w:szCs w:val="22"/>
                                <w:u w:val="single"/>
                              </w:rPr>
                            </w:pPr>
                            <w:r w:rsidRPr="00721481">
                              <w:rPr>
                                <w:sz w:val="22"/>
                                <w:szCs w:val="22"/>
                                <w:u w:val="single"/>
                              </w:rPr>
                              <w:t>Stage 2: Service selection for Domain 1</w:t>
                            </w:r>
                          </w:p>
                          <w:p w14:paraId="13AD5AB6" w14:textId="2F16E9FB" w:rsidR="00D665E4" w:rsidRPr="00721481" w:rsidRDefault="00D665E4" w:rsidP="00721481">
                            <w:pPr>
                              <w:pStyle w:val="ListParagraph"/>
                              <w:numPr>
                                <w:ilvl w:val="0"/>
                                <w:numId w:val="29"/>
                              </w:numPr>
                              <w:jc w:val="center"/>
                              <w:rPr>
                                <w:sz w:val="22"/>
                                <w:szCs w:val="22"/>
                              </w:rPr>
                            </w:pPr>
                            <w:r>
                              <w:rPr>
                                <w:sz w:val="22"/>
                                <w:szCs w:val="22"/>
                              </w:rPr>
                              <w:t xml:space="preserve">Analysis of </w:t>
                            </w:r>
                            <w:r w:rsidRPr="00721481">
                              <w:rPr>
                                <w:sz w:val="22"/>
                                <w:szCs w:val="22"/>
                              </w:rPr>
                              <w:t>Power BI reports, CQC reports, HEAs, local Joint Strategic Needs Assessments, the Friends and Family Test question scores</w:t>
                            </w:r>
                            <w:r w:rsidR="00E80378">
                              <w:rPr>
                                <w:sz w:val="22"/>
                                <w:szCs w:val="22"/>
                              </w:rPr>
                              <w:t xml:space="preserve">, health outcome </w:t>
                            </w:r>
                            <w:r w:rsidR="00E80378">
                              <w:rPr>
                                <w:sz w:val="22"/>
                                <w:szCs w:val="22"/>
                              </w:rPr>
                              <w:t>data</w:t>
                            </w:r>
                            <w:bookmarkStart w:id="1" w:name="_GoBack"/>
                            <w:bookmarkEnd w:id="1"/>
                            <w:r w:rsidRPr="00721481">
                              <w:rPr>
                                <w:sz w:val="22"/>
                                <w:szCs w:val="22"/>
                              </w:rPr>
                              <w:t xml:space="preserve"> and service’s own service data in order to identify which three services we were going to choose for the Equality Delivery System (2022).</w:t>
                            </w:r>
                            <w:r>
                              <w:rPr>
                                <w:sz w:val="22"/>
                                <w:szCs w:val="22"/>
                              </w:rPr>
                              <w:t xml:space="preserve"> Multiple data sets used in case of anomalies. Supplemented with soft intelligence from the service when less data sets available.</w:t>
                            </w:r>
                          </w:p>
                        </w:txbxContent>
                      </v:textbox>
                      <w10:wrap type="square"/>
                    </v:shape>
                  </w:pict>
                </mc:Fallback>
              </mc:AlternateContent>
            </w:r>
          </w:p>
          <w:p w14:paraId="687162A0" w14:textId="7520040D" w:rsidR="00FE3E47" w:rsidRDefault="00FE3E47" w:rsidP="00072922">
            <w:pPr>
              <w:pStyle w:val="Response"/>
            </w:pPr>
          </w:p>
          <w:p w14:paraId="68486BCB" w14:textId="3D5C3B5D" w:rsidR="009D707D" w:rsidRDefault="009D707D" w:rsidP="00072922">
            <w:pPr>
              <w:pStyle w:val="Response"/>
            </w:pPr>
          </w:p>
          <w:p w14:paraId="165E38DA" w14:textId="37B7C369" w:rsidR="009D707D" w:rsidRDefault="009D707D" w:rsidP="00072922">
            <w:pPr>
              <w:pStyle w:val="Response"/>
            </w:pPr>
          </w:p>
          <w:p w14:paraId="1FD0602C" w14:textId="18064756" w:rsidR="009D707D" w:rsidRDefault="009D707D" w:rsidP="00072922">
            <w:pPr>
              <w:pStyle w:val="Response"/>
            </w:pPr>
          </w:p>
          <w:p w14:paraId="43EB6F6E" w14:textId="77777777" w:rsidR="009D707D" w:rsidRDefault="009D707D" w:rsidP="00072922">
            <w:pPr>
              <w:pStyle w:val="Response"/>
            </w:pPr>
          </w:p>
          <w:p w14:paraId="45A496C0" w14:textId="053D6E77" w:rsidR="00FE3E47" w:rsidRDefault="004F4336" w:rsidP="00072922">
            <w:pPr>
              <w:pStyle w:val="Response"/>
            </w:pPr>
            <w:r>
              <w:rPr>
                <w:noProof/>
              </w:rPr>
              <w:lastRenderedPageBreak/>
              <mc:AlternateContent>
                <mc:Choice Requires="wps">
                  <w:drawing>
                    <wp:anchor distT="0" distB="0" distL="114300" distR="114300" simplePos="0" relativeHeight="251675648" behindDoc="0" locked="0" layoutInCell="1" allowOverlap="1" wp14:anchorId="2988A9A3" wp14:editId="742AA7EE">
                      <wp:simplePos x="0" y="0"/>
                      <wp:positionH relativeFrom="column">
                        <wp:posOffset>3212465</wp:posOffset>
                      </wp:positionH>
                      <wp:positionV relativeFrom="paragraph">
                        <wp:posOffset>81915</wp:posOffset>
                      </wp:positionV>
                      <wp:extent cx="342900" cy="523875"/>
                      <wp:effectExtent l="19050" t="0" r="19050" b="47625"/>
                      <wp:wrapNone/>
                      <wp:docPr id="31" name="Arrow: Down 31"/>
                      <wp:cNvGraphicFramePr/>
                      <a:graphic xmlns:a="http://schemas.openxmlformats.org/drawingml/2006/main">
                        <a:graphicData uri="http://schemas.microsoft.com/office/word/2010/wordprocessingShape">
                          <wps:wsp>
                            <wps:cNvSpPr/>
                            <wps:spPr>
                              <a:xfrm>
                                <a:off x="0" y="0"/>
                                <a:ext cx="342900" cy="523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F71D" id="Arrow: Down 31" o:spid="_x0000_s1026" type="#_x0000_t67" style="position:absolute;margin-left:252.95pt;margin-top:6.45pt;width:27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O9dwIAAEEFAAAOAAAAZHJzL2Uyb0RvYy54bWysVFFP2zAQfp+0/2D5fSQt7YCIFFUgpkkI&#10;qsHEs+vYTSTH553dpt2v39lJAwK0h2l9cG3f3Xd3X77z5dW+NWyn0DdgSz45yTlTVkLV2E3Jfz7d&#10;fjnnzAdhK2HAqpIflOdXi8+fLjtXqCnUYCqFjECsLzpX8joEV2SZl7VqhT8BpywZNWArAh1xk1Uo&#10;OkJvTTbN869ZB1g5BKm8p9ub3sgXCV9rJcOD1l4FZkpOtYW0YlrXcc0Wl6LYoHB1I4cyxD9U0YrG&#10;UtIR6kYEwbbYvINqG4ngQYcTCW0GWjdSpR6om0n+ppvHWjiVeiFyvBtp8v8PVt7vVsiaquSnE86s&#10;aOkbLRGhK9gNdJbRLVHUOV+Q56Nb4XDytI397jW28Z86YftE62GkVe0Dk3R5Opte5ES+JNN8enp+&#10;No+Y2UuwQx++KWhZ3JS8osSphsSo2N350Psf/Sg4VtTXkHbhYFQsw9gfSlM7lHWaopOQ1LVBthMk&#10;ASGlsmHSm2pRqf56ntNvKGqMSCUmwIisG2NG7AEgivQ9dl/r4B9DVdLhGJz/rbA+eIxImcGGMbht&#10;LOBHAIa6GjL3/keSemoiS2uoDvSxEfop8E7eNkT4nfBhJZBkT9+IRjk80KINdCWHYcdZDfj7o/vo&#10;T2okK2cdjVHJ/a+tQMWZ+W5JpxeT2SzOXTrM5mdTOuBry/q1xW7ba6DPRFKk6tI2+gdz3GqE9pkm&#10;fhmzkklYSblLLgMeD9ehH296M6RaLpMbzZoT4c4+OhnBI6tRS0/7Z4FuUF0gud7DceRE8UZ3vW+M&#10;tLDcBtBNEuULrwPfNKdJOMObEh+C1+fk9fLyLf4AAAD//wMAUEsDBBQABgAIAAAAIQD9Vrat3QAA&#10;AAkBAAAPAAAAZHJzL2Rvd25yZXYueG1sTI8xT8MwEIV3JP6DdUhs1GlFEE7jVBWCDYa2MLC58TVO&#10;ic9R7DTh33NMMN2d3tO775Wb2XfigkNsA2lYLjIQSHWwLTUa3g8vd48gYjJkTRcINXxjhE11fVWa&#10;woaJdnjZp0ZwCMXCaHAp9YWUsXboTVyEHom1Uxi8SXwOjbSDmTjcd3KVZQ/Sm5b4gzM9Pjmsv/aj&#10;1/C2PTfRfah5eRqn8flTyV14lVrf3szbNYiEc/ozwy8+o0PFTMcwko2i05BnuWIrCyuebMhzxctR&#10;g8rvQVal/N+g+gEAAP//AwBQSwECLQAUAAYACAAAACEAtoM4kv4AAADhAQAAEwAAAAAAAAAAAAAA&#10;AAAAAAAAW0NvbnRlbnRfVHlwZXNdLnhtbFBLAQItABQABgAIAAAAIQA4/SH/1gAAAJQBAAALAAAA&#10;AAAAAAAAAAAAAC8BAABfcmVscy8ucmVsc1BLAQItABQABgAIAAAAIQCNbzO9dwIAAEEFAAAOAAAA&#10;AAAAAAAAAAAAAC4CAABkcnMvZTJvRG9jLnhtbFBLAQItABQABgAIAAAAIQD9Vrat3QAAAAkBAAAP&#10;AAAAAAAAAAAAAAAAANEEAABkcnMvZG93bnJldi54bWxQSwUGAAAAAAQABADzAAAA2wUAAAAA&#10;" adj="14531" fillcolor="#005eb8 [3204]" strokecolor="#002e5b [1604]" strokeweight="1pt"/>
                  </w:pict>
                </mc:Fallback>
              </mc:AlternateContent>
            </w:r>
          </w:p>
          <w:p w14:paraId="62F2D303" w14:textId="6441CC90" w:rsidR="00FE3E47" w:rsidRDefault="00FE3E47" w:rsidP="00072922">
            <w:pPr>
              <w:pStyle w:val="Response"/>
            </w:pPr>
          </w:p>
          <w:p w14:paraId="4FC3B4B4" w14:textId="464494D5" w:rsidR="00FE3E47" w:rsidRDefault="004F4336" w:rsidP="00072922">
            <w:pPr>
              <w:pStyle w:val="Response"/>
            </w:pPr>
            <w:r>
              <w:rPr>
                <w:noProof/>
              </w:rPr>
              <mc:AlternateContent>
                <mc:Choice Requires="wps">
                  <w:drawing>
                    <wp:anchor distT="45720" distB="45720" distL="114300" distR="114300" simplePos="0" relativeHeight="251681792" behindDoc="0" locked="0" layoutInCell="1" allowOverlap="1" wp14:anchorId="36E813A1" wp14:editId="593A14F0">
                      <wp:simplePos x="0" y="0"/>
                      <wp:positionH relativeFrom="column">
                        <wp:posOffset>259715</wp:posOffset>
                      </wp:positionH>
                      <wp:positionV relativeFrom="paragraph">
                        <wp:posOffset>274955</wp:posOffset>
                      </wp:positionV>
                      <wp:extent cx="6686550" cy="1404620"/>
                      <wp:effectExtent l="0" t="0" r="19050"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solidFill>
                                <a:srgbClr val="FFFFFF"/>
                              </a:solidFill>
                              <a:ln w="9525">
                                <a:solidFill>
                                  <a:srgbClr val="000000"/>
                                </a:solidFill>
                                <a:miter lim="800000"/>
                                <a:headEnd/>
                                <a:tailEnd/>
                              </a:ln>
                            </wps:spPr>
                            <wps:txbx>
                              <w:txbxContent>
                                <w:p w14:paraId="0055DA5E" w14:textId="08A2B76E" w:rsidR="00D665E4" w:rsidRDefault="00D665E4" w:rsidP="00721481">
                                  <w:pPr>
                                    <w:jc w:val="center"/>
                                    <w:rPr>
                                      <w:sz w:val="22"/>
                                      <w:szCs w:val="22"/>
                                      <w:u w:val="single"/>
                                    </w:rPr>
                                  </w:pPr>
                                  <w:r>
                                    <w:rPr>
                                      <w:sz w:val="22"/>
                                      <w:szCs w:val="22"/>
                                      <w:u w:val="single"/>
                                    </w:rPr>
                                    <w:t>Stage 3: Planning engagement</w:t>
                                  </w:r>
                                </w:p>
                                <w:p w14:paraId="5B207EB8" w14:textId="10B2B6C1" w:rsidR="00D665E4" w:rsidRPr="00721481" w:rsidRDefault="00D665E4" w:rsidP="00721481">
                                  <w:pPr>
                                    <w:pStyle w:val="ListParagraph"/>
                                    <w:numPr>
                                      <w:ilvl w:val="0"/>
                                      <w:numId w:val="30"/>
                                    </w:numPr>
                                    <w:rPr>
                                      <w:sz w:val="22"/>
                                      <w:szCs w:val="22"/>
                                      <w:u w:val="single"/>
                                    </w:rPr>
                                  </w:pPr>
                                  <w:r>
                                    <w:rPr>
                                      <w:sz w:val="22"/>
                                      <w:szCs w:val="22"/>
                                    </w:rPr>
                                    <w:t>Initial meetings with service leads to explain service choice and aims and objectives around the Equality Delivery System (2022).</w:t>
                                  </w:r>
                                </w:p>
                                <w:p w14:paraId="441432E7" w14:textId="0F7EAE61" w:rsidR="00D665E4" w:rsidRPr="0010467E" w:rsidRDefault="00D665E4" w:rsidP="00721481">
                                  <w:pPr>
                                    <w:pStyle w:val="ListParagraph"/>
                                    <w:numPr>
                                      <w:ilvl w:val="0"/>
                                      <w:numId w:val="30"/>
                                    </w:numPr>
                                    <w:rPr>
                                      <w:sz w:val="22"/>
                                      <w:szCs w:val="22"/>
                                      <w:u w:val="single"/>
                                    </w:rPr>
                                  </w:pPr>
                                  <w:r>
                                    <w:rPr>
                                      <w:sz w:val="22"/>
                                      <w:szCs w:val="22"/>
                                    </w:rPr>
                                    <w:t>Insight gathering with service leads to understand more about the context of their services and to establish opportunities for engagement with staff, patients and clients.</w:t>
                                  </w:r>
                                </w:p>
                                <w:p w14:paraId="09F484ED" w14:textId="6D9A15E8" w:rsidR="00D665E4" w:rsidRPr="0053058F" w:rsidRDefault="00D665E4" w:rsidP="00721481">
                                  <w:pPr>
                                    <w:pStyle w:val="ListParagraph"/>
                                    <w:numPr>
                                      <w:ilvl w:val="0"/>
                                      <w:numId w:val="30"/>
                                    </w:numPr>
                                    <w:rPr>
                                      <w:sz w:val="22"/>
                                      <w:szCs w:val="22"/>
                                      <w:u w:val="single"/>
                                    </w:rPr>
                                  </w:pPr>
                                  <w:r>
                                    <w:rPr>
                                      <w:sz w:val="22"/>
                                      <w:szCs w:val="22"/>
                                    </w:rPr>
                                    <w:t>Meeting with Health Inequalities Team to identify additional VCSE stakeholders.</w:t>
                                  </w:r>
                                </w:p>
                                <w:p w14:paraId="244A76A2" w14:textId="087BB59C" w:rsidR="00D665E4" w:rsidRPr="00C94C72" w:rsidRDefault="00D665E4" w:rsidP="00721481">
                                  <w:pPr>
                                    <w:pStyle w:val="ListParagraph"/>
                                    <w:numPr>
                                      <w:ilvl w:val="0"/>
                                      <w:numId w:val="30"/>
                                    </w:numPr>
                                    <w:rPr>
                                      <w:sz w:val="22"/>
                                      <w:szCs w:val="22"/>
                                      <w:u w:val="single"/>
                                    </w:rPr>
                                  </w:pPr>
                                  <w:r>
                                    <w:rPr>
                                      <w:sz w:val="22"/>
                                      <w:szCs w:val="22"/>
                                    </w:rPr>
                                    <w:t>Briefing documents sent out to service staff about the planned engagement.</w:t>
                                  </w:r>
                                </w:p>
                                <w:p w14:paraId="0CF2E9FB" w14:textId="0AC53BB6" w:rsidR="00D665E4" w:rsidRPr="0053058F" w:rsidRDefault="00D665E4" w:rsidP="00721481">
                                  <w:pPr>
                                    <w:pStyle w:val="ListParagraph"/>
                                    <w:numPr>
                                      <w:ilvl w:val="0"/>
                                      <w:numId w:val="30"/>
                                    </w:numPr>
                                    <w:rPr>
                                      <w:sz w:val="22"/>
                                      <w:szCs w:val="22"/>
                                      <w:u w:val="single"/>
                                    </w:rPr>
                                  </w:pPr>
                                  <w:r>
                                    <w:rPr>
                                      <w:sz w:val="22"/>
                                      <w:szCs w:val="22"/>
                                    </w:rPr>
                                    <w:t>Staff and VCSE representatives approached about requests to attend meetings and clinics.</w:t>
                                  </w:r>
                                </w:p>
                                <w:p w14:paraId="003D2AE7" w14:textId="4A700850" w:rsidR="00D665E4" w:rsidRPr="00721481" w:rsidRDefault="00D665E4" w:rsidP="00721481">
                                  <w:pPr>
                                    <w:pStyle w:val="ListParagraph"/>
                                    <w:numPr>
                                      <w:ilvl w:val="0"/>
                                      <w:numId w:val="30"/>
                                    </w:numPr>
                                    <w:rPr>
                                      <w:sz w:val="22"/>
                                      <w:szCs w:val="22"/>
                                      <w:u w:val="single"/>
                                    </w:rPr>
                                  </w:pPr>
                                  <w:r>
                                    <w:rPr>
                                      <w:sz w:val="22"/>
                                      <w:szCs w:val="22"/>
                                    </w:rPr>
                                    <w:t>Questions formulated for Domains 1 and 2 with Health and Wellbeing Lead and sets of surveys created (Domain 2 questions only for use with staff engagement). Multiple methods chosen for engagement to give a “true” picture of each service and gain insight into lived experience of staff, clients and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813A1" id="_x0000_s1029" type="#_x0000_t202" style="position:absolute;margin-left:20.45pt;margin-top:21.65pt;width:526.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b6JwIAAE4EAAAOAAAAZHJzL2Uyb0RvYy54bWysVNuO0zAQfUfiHyy/06SlKW3UdLV0KUJa&#10;LtIuHzBxnMbCN2y3yfL1jJ22VAu8IPJgeTzj45lzZrK+GZQkR+68MLqi00lOCdfMNELvK/r1cfdq&#10;SYkPoBuQRvOKPnFPbzYvX6x7W/KZ6YxsuCMIon3Z24p2IdgyyzzruAI/MZZrdLbGKQhoun3WOOgR&#10;XclslueLrDeusc4w7j2e3o1Oukn4bctZ+Ny2ngciK4q5hbS6tNZxzTZrKPcObCfYKQ34hywUCI2P&#10;XqDuIAA5OPEblBLMGW/aMGFGZaZtBeOpBqxmmj+r5qEDy1MtSI63F5r8/4Nln45fHBENarcqKNGg&#10;UKRHPgTy1gxkFvnprS8x7MFiYBjwGGNTrd7eG/bNE222Heg9v3XO9B2HBvObxpvZ1dURx0eQuv9o&#10;GnwGDsEkoKF1KpKHdBBER52eLtrEVBgeLhbLRVGgi6FvOs/ni1lSL4PyfN06H95zo0jcVNSh+Ake&#10;jvc+xHSgPIfE17yRotkJKZPh9vVWOnIEbJRd+lIFz8KkJn1FV8WsGBn4K0Sevj9BKBGw46VQFV1e&#10;gqCMvL3TTerHAEKOe0xZ6hORkbuRxTDUQ9Ls9Vmf2jRPyKwzY4PjQOKmM+4HJT02d0X99wM4Ton8&#10;oFGd1XQ+j9OQjHnxBqkk7tpTX3tAM4SqaKBk3G5DmqDEm71FFXci8RvlHjM5pYxNm2g/DVicims7&#10;Rf36DWx+AgAA//8DAFBLAwQUAAYACAAAACEAcOOGT94AAAAKAQAADwAAAGRycy9kb3ducmV2Lnht&#10;bEyPQU/DMAyF70j8h8hIXCaWsK4VK00nmLQTp5VxzxrTVjROabKt+/d4J3ay7Pf0/L1iPblenHAM&#10;nScNz3MFAqn2tqNGw/5z+/QCIkRD1vSeUMMFA6zL+7vC5NafaYenKjaCQyjkRkMb45BLGeoWnQlz&#10;PyCx9u1HZyKvYyPtaM4c7nq5UCqTznTEH1oz4KbF+qc6Og3Zb5XMPr7sjHaX7ftYu9Ru9qnWjw/T&#10;2yuIiFP8N8MVn9GhZKaDP5INotewVCt28kwSEFddrRK+HDQssmUKsizkbYXyDwAA//8DAFBLAQIt&#10;ABQABgAIAAAAIQC2gziS/gAAAOEBAAATAAAAAAAAAAAAAAAAAAAAAABbQ29udGVudF9UeXBlc10u&#10;eG1sUEsBAi0AFAAGAAgAAAAhADj9If/WAAAAlAEAAAsAAAAAAAAAAAAAAAAALwEAAF9yZWxzLy5y&#10;ZWxzUEsBAi0AFAAGAAgAAAAhABC59vonAgAATgQAAA4AAAAAAAAAAAAAAAAALgIAAGRycy9lMm9E&#10;b2MueG1sUEsBAi0AFAAGAAgAAAAhAHDjhk/eAAAACgEAAA8AAAAAAAAAAAAAAAAAgQQAAGRycy9k&#10;b3ducmV2LnhtbFBLBQYAAAAABAAEAPMAAACMBQAAAAA=&#10;">
                      <v:textbox style="mso-fit-shape-to-text:t">
                        <w:txbxContent>
                          <w:p w14:paraId="0055DA5E" w14:textId="08A2B76E" w:rsidR="00D665E4" w:rsidRDefault="00D665E4" w:rsidP="00721481">
                            <w:pPr>
                              <w:jc w:val="center"/>
                              <w:rPr>
                                <w:sz w:val="22"/>
                                <w:szCs w:val="22"/>
                                <w:u w:val="single"/>
                              </w:rPr>
                            </w:pPr>
                            <w:r>
                              <w:rPr>
                                <w:sz w:val="22"/>
                                <w:szCs w:val="22"/>
                                <w:u w:val="single"/>
                              </w:rPr>
                              <w:t>Stage 3: Planning engagement</w:t>
                            </w:r>
                          </w:p>
                          <w:p w14:paraId="5B207EB8" w14:textId="10B2B6C1" w:rsidR="00D665E4" w:rsidRPr="00721481" w:rsidRDefault="00D665E4" w:rsidP="00721481">
                            <w:pPr>
                              <w:pStyle w:val="ListParagraph"/>
                              <w:numPr>
                                <w:ilvl w:val="0"/>
                                <w:numId w:val="30"/>
                              </w:numPr>
                              <w:rPr>
                                <w:sz w:val="22"/>
                                <w:szCs w:val="22"/>
                                <w:u w:val="single"/>
                              </w:rPr>
                            </w:pPr>
                            <w:r>
                              <w:rPr>
                                <w:sz w:val="22"/>
                                <w:szCs w:val="22"/>
                              </w:rPr>
                              <w:t>Initial meetings with service leads to explain service choice and aims and objectives around the Equality Delivery System (2022).</w:t>
                            </w:r>
                          </w:p>
                          <w:p w14:paraId="441432E7" w14:textId="0F7EAE61" w:rsidR="00D665E4" w:rsidRPr="0010467E" w:rsidRDefault="00D665E4" w:rsidP="00721481">
                            <w:pPr>
                              <w:pStyle w:val="ListParagraph"/>
                              <w:numPr>
                                <w:ilvl w:val="0"/>
                                <w:numId w:val="30"/>
                              </w:numPr>
                              <w:rPr>
                                <w:sz w:val="22"/>
                                <w:szCs w:val="22"/>
                                <w:u w:val="single"/>
                              </w:rPr>
                            </w:pPr>
                            <w:r>
                              <w:rPr>
                                <w:sz w:val="22"/>
                                <w:szCs w:val="22"/>
                              </w:rPr>
                              <w:t>Insight gathering with service leads to understand more about the context of their services and to establish opportunities for engagement with staff, patients and clients.</w:t>
                            </w:r>
                          </w:p>
                          <w:p w14:paraId="09F484ED" w14:textId="6D9A15E8" w:rsidR="00D665E4" w:rsidRPr="0053058F" w:rsidRDefault="00D665E4" w:rsidP="00721481">
                            <w:pPr>
                              <w:pStyle w:val="ListParagraph"/>
                              <w:numPr>
                                <w:ilvl w:val="0"/>
                                <w:numId w:val="30"/>
                              </w:numPr>
                              <w:rPr>
                                <w:sz w:val="22"/>
                                <w:szCs w:val="22"/>
                                <w:u w:val="single"/>
                              </w:rPr>
                            </w:pPr>
                            <w:r>
                              <w:rPr>
                                <w:sz w:val="22"/>
                                <w:szCs w:val="22"/>
                              </w:rPr>
                              <w:t>Meeting with Health Inequalities Team to identify additional VCSE stakeholders.</w:t>
                            </w:r>
                          </w:p>
                          <w:p w14:paraId="244A76A2" w14:textId="087BB59C" w:rsidR="00D665E4" w:rsidRPr="00C94C72" w:rsidRDefault="00D665E4" w:rsidP="00721481">
                            <w:pPr>
                              <w:pStyle w:val="ListParagraph"/>
                              <w:numPr>
                                <w:ilvl w:val="0"/>
                                <w:numId w:val="30"/>
                              </w:numPr>
                              <w:rPr>
                                <w:sz w:val="22"/>
                                <w:szCs w:val="22"/>
                                <w:u w:val="single"/>
                              </w:rPr>
                            </w:pPr>
                            <w:r>
                              <w:rPr>
                                <w:sz w:val="22"/>
                                <w:szCs w:val="22"/>
                              </w:rPr>
                              <w:t>Briefing documents sent out to service staff about the planned engagement.</w:t>
                            </w:r>
                          </w:p>
                          <w:p w14:paraId="0CF2E9FB" w14:textId="0AC53BB6" w:rsidR="00D665E4" w:rsidRPr="0053058F" w:rsidRDefault="00D665E4" w:rsidP="00721481">
                            <w:pPr>
                              <w:pStyle w:val="ListParagraph"/>
                              <w:numPr>
                                <w:ilvl w:val="0"/>
                                <w:numId w:val="30"/>
                              </w:numPr>
                              <w:rPr>
                                <w:sz w:val="22"/>
                                <w:szCs w:val="22"/>
                                <w:u w:val="single"/>
                              </w:rPr>
                            </w:pPr>
                            <w:r>
                              <w:rPr>
                                <w:sz w:val="22"/>
                                <w:szCs w:val="22"/>
                              </w:rPr>
                              <w:t>Staff and VCSE representatives approached about requests to attend meetings and clinics.</w:t>
                            </w:r>
                          </w:p>
                          <w:p w14:paraId="003D2AE7" w14:textId="4A700850" w:rsidR="00D665E4" w:rsidRPr="00721481" w:rsidRDefault="00D665E4" w:rsidP="00721481">
                            <w:pPr>
                              <w:pStyle w:val="ListParagraph"/>
                              <w:numPr>
                                <w:ilvl w:val="0"/>
                                <w:numId w:val="30"/>
                              </w:numPr>
                              <w:rPr>
                                <w:sz w:val="22"/>
                                <w:szCs w:val="22"/>
                                <w:u w:val="single"/>
                              </w:rPr>
                            </w:pPr>
                            <w:r>
                              <w:rPr>
                                <w:sz w:val="22"/>
                                <w:szCs w:val="22"/>
                              </w:rPr>
                              <w:t>Questions formulated for Domains 1 and 2 with Health and Wellbeing Lead and sets of surveys created (Domain 2 questions only for use with staff engagement). Multiple methods chosen for engagement to give a “true” picture of each service and gain insight into lived experience of staff, clients and patients.</w:t>
                            </w:r>
                          </w:p>
                        </w:txbxContent>
                      </v:textbox>
                      <w10:wrap type="square"/>
                    </v:shape>
                  </w:pict>
                </mc:Fallback>
              </mc:AlternateContent>
            </w:r>
          </w:p>
          <w:p w14:paraId="7107DEA2" w14:textId="08955554" w:rsidR="00721481" w:rsidRDefault="009E2305" w:rsidP="00072922">
            <w:pPr>
              <w:pStyle w:val="Response"/>
            </w:pPr>
            <w:r>
              <w:rPr>
                <w:noProof/>
              </w:rPr>
              <mc:AlternateContent>
                <mc:Choice Requires="wps">
                  <w:drawing>
                    <wp:anchor distT="0" distB="0" distL="114300" distR="114300" simplePos="0" relativeHeight="251687936" behindDoc="0" locked="0" layoutInCell="1" allowOverlap="1" wp14:anchorId="4315D3BB" wp14:editId="5A716AE0">
                      <wp:simplePos x="0" y="0"/>
                      <wp:positionH relativeFrom="column">
                        <wp:posOffset>3288665</wp:posOffset>
                      </wp:positionH>
                      <wp:positionV relativeFrom="paragraph">
                        <wp:posOffset>2247265</wp:posOffset>
                      </wp:positionV>
                      <wp:extent cx="419100" cy="514350"/>
                      <wp:effectExtent l="19050" t="0" r="38100" b="38100"/>
                      <wp:wrapNone/>
                      <wp:docPr id="198" name="Arrow: Down 198"/>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E1457" id="Arrow: Down 198" o:spid="_x0000_s1026" type="#_x0000_t67" style="position:absolute;margin-left:258.95pt;margin-top:176.95pt;width:33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cLeQIAAEMFAAAOAAAAZHJzL2Uyb0RvYy54bWysVMFu2zAMvQ/YPwi6r7azZFuNOEXQosOA&#10;oi3aDj2rslQbkEWNUuJkXz9KdpyiLXYY5oMsiuQj+URqebbrDNsq9C3YihcnOWfKSqhb+1zxnw+X&#10;n75x5oOwtTBgVcX3yvOz1ccPy96VagYNmFohIxDry95VvAnBlVnmZaM64U/AKUtKDdiJQCI+ZzWK&#10;ntA7k83y/EvWA9YOQSrv6fRiUPJVwtdayXCjtVeBmYpTbiGtmNanuGarpSifUbimlWMa4h+y6ERr&#10;KegEdSGCYBts30B1rUTwoMOJhC4DrVupUg1UTZG/qua+EU6lWogc7yaa/P+DldfbW2RtTXd3Sldl&#10;RUeXtEaEvmQX0FsWj4mk3vmSbO/dLY6Sp22seKexi3+qhe0SsfuJWLULTNLhvDgtcqJfkmpRzD8v&#10;EvHZ0dmhD98VdCxuKl5T5JRE4lRsr3ygqGR/sCMhZjTkkHZhb1RMw9g7pakgijpL3qmV1LlBthXU&#10;BEJKZUMxqBpRq+F4kdMXC6Ugk0eSEmBE1q0xE/YIENv0LfYAM9pHV5U6cXLO/5bY4Dx5pMhgw+Tc&#10;tRbwPQBDVY2RB/sDSQM1kaUnqPd03QjDHHgnL1si/Er4cCuQGp/uiIY53NCiDfQVh3HHWQP4+73z&#10;aE/9SFrOehqkivtfG4GKM/PDUqeeFvN5nLwkzBdfZyTgS83TS43ddOdA11TQs+Fk2kb7YA5bjdA9&#10;0syvY1RSCSspdsVlwINwHoYBp1dDqvU6mdG0ORGu7L2TETyyGnvpYfco0I1dF6hdr+EwdKJ81XeD&#10;bfS0sN4E0G1qyiOvI980qalxxlclPgUv5WR1fPtWfwAAAP//AwBQSwMEFAAGAAgAAAAhAISXqffh&#10;AAAACwEAAA8AAABkcnMvZG93bnJldi54bWxMj8FOwzAMhu9IvENkJG4sKV3Z1jWdENIOSGiCwYVb&#10;1nhNReN0TdZ2b092gttv+dPvz8Vmsi0bsPeNIwnJTABDqpxuqJbw9bl9WALzQZFWrSOUcEEPm/L2&#10;plC5diN94LAPNYsl5HMlwYTQ5Zz7yqBVfuY6pLg7ut6qEMe+5rpXYyy3LX8U4olb1VC8YFSHLwar&#10;n/3ZSvhOzO799fI27bajaHA4aXFaaCnv76bnNbCAU/iD4aof1aGMTgd3Ju1ZKyFLFquISkizNIZI&#10;ZMtrOEiYp/MV8LLg/38ofwEAAP//AwBQSwECLQAUAAYACAAAACEAtoM4kv4AAADhAQAAEwAAAAAA&#10;AAAAAAAAAAAAAAAAW0NvbnRlbnRfVHlwZXNdLnhtbFBLAQItABQABgAIAAAAIQA4/SH/1gAAAJQB&#10;AAALAAAAAAAAAAAAAAAAAC8BAABfcmVscy8ucmVsc1BLAQItABQABgAIAAAAIQC6sDcLeQIAAEMF&#10;AAAOAAAAAAAAAAAAAAAAAC4CAABkcnMvZTJvRG9jLnhtbFBLAQItABQABgAIAAAAIQCEl6n34QAA&#10;AAsBAAAPAAAAAAAAAAAAAAAAANMEAABkcnMvZG93bnJldi54bWxQSwUGAAAAAAQABADzAAAA4QUA&#10;AAAA&#10;" adj="12800" fillcolor="#005eb8 [3204]" strokecolor="#002e5b [1604]" strokeweight="1pt"/>
                  </w:pict>
                </mc:Fallback>
              </mc:AlternateContent>
            </w:r>
          </w:p>
          <w:p w14:paraId="2C09B3F2" w14:textId="3DAF4921" w:rsidR="00721481" w:rsidRDefault="004F4336" w:rsidP="00072922">
            <w:pPr>
              <w:pStyle w:val="Response"/>
            </w:pPr>
            <w:r>
              <w:rPr>
                <w:noProof/>
              </w:rPr>
              <mc:AlternateContent>
                <mc:Choice Requires="wps">
                  <w:drawing>
                    <wp:anchor distT="45720" distB="45720" distL="114300" distR="114300" simplePos="0" relativeHeight="251685888" behindDoc="0" locked="0" layoutInCell="1" allowOverlap="1" wp14:anchorId="24CD5805" wp14:editId="5916656C">
                      <wp:simplePos x="0" y="0"/>
                      <wp:positionH relativeFrom="column">
                        <wp:posOffset>240665</wp:posOffset>
                      </wp:positionH>
                      <wp:positionV relativeFrom="paragraph">
                        <wp:posOffset>424815</wp:posOffset>
                      </wp:positionV>
                      <wp:extent cx="6696075" cy="1404620"/>
                      <wp:effectExtent l="0" t="0" r="28575" b="254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rgbClr val="000000"/>
                                </a:solidFill>
                                <a:miter lim="800000"/>
                                <a:headEnd/>
                                <a:tailEnd/>
                              </a:ln>
                            </wps:spPr>
                            <wps:txbx>
                              <w:txbxContent>
                                <w:p w14:paraId="11E73442" w14:textId="11066390" w:rsidR="00D665E4" w:rsidRDefault="00D665E4" w:rsidP="00721481">
                                  <w:pPr>
                                    <w:jc w:val="center"/>
                                    <w:rPr>
                                      <w:sz w:val="22"/>
                                      <w:szCs w:val="22"/>
                                      <w:u w:val="single"/>
                                    </w:rPr>
                                  </w:pPr>
                                  <w:r>
                                    <w:rPr>
                                      <w:sz w:val="22"/>
                                      <w:szCs w:val="22"/>
                                      <w:u w:val="single"/>
                                    </w:rPr>
                                    <w:t>Stage 4: Engagement phase</w:t>
                                  </w:r>
                                </w:p>
                                <w:p w14:paraId="47E10CA4" w14:textId="4A7BBFD9" w:rsidR="00D665E4" w:rsidRPr="0053058F" w:rsidRDefault="00D665E4" w:rsidP="0053058F">
                                  <w:pPr>
                                    <w:pStyle w:val="ListParagraph"/>
                                    <w:numPr>
                                      <w:ilvl w:val="0"/>
                                      <w:numId w:val="31"/>
                                    </w:numPr>
                                    <w:rPr>
                                      <w:sz w:val="22"/>
                                      <w:szCs w:val="22"/>
                                      <w:u w:val="single"/>
                                    </w:rPr>
                                  </w:pPr>
                                  <w:r>
                                    <w:rPr>
                                      <w:sz w:val="22"/>
                                      <w:szCs w:val="22"/>
                                    </w:rPr>
                                    <w:t>Creation of an engagement log to record engagement activity and other evidence. Additions made to the log in response to emerging evidence during the engagement phase.</w:t>
                                  </w:r>
                                </w:p>
                                <w:p w14:paraId="25FC4D23" w14:textId="767C951F" w:rsidR="00D665E4" w:rsidRPr="0053058F" w:rsidRDefault="00D665E4" w:rsidP="0053058F">
                                  <w:pPr>
                                    <w:pStyle w:val="ListParagraph"/>
                                    <w:numPr>
                                      <w:ilvl w:val="0"/>
                                      <w:numId w:val="31"/>
                                    </w:numPr>
                                    <w:rPr>
                                      <w:sz w:val="22"/>
                                      <w:szCs w:val="22"/>
                                      <w:u w:val="single"/>
                                    </w:rPr>
                                  </w:pPr>
                                  <w:r>
                                    <w:rPr>
                                      <w:sz w:val="22"/>
                                      <w:szCs w:val="22"/>
                                    </w:rPr>
                                    <w:t>Feedback gathered from staff, patients, clients, volunteers and VCSE representatives around the four outcomes for Domain 1 through online surveys, 1 to 1s, meetings and groups alongside evidence from observations, online reviews, e-mail feedback and soft intelligence. Staff asked Domain 2 questions at the same time to join up the Domains.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D5805" id="_x0000_s1030" type="#_x0000_t202" style="position:absolute;margin-left:18.95pt;margin-top:33.45pt;width:527.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8LKAIAAE4EAAAOAAAAZHJzL2Uyb0RvYy54bWysVNuO0zAQfUfiHyy/06RV2m6jTVdLlyKk&#10;5SLt8gETx2ksfMN2m5SvZ+y0pVrgBZEHy+MZH8+cM5Pbu0FJcuDOC6MrOp3klHDNTCP0rqJfn7dv&#10;bijxAXQD0mhe0SP39G79+tVtb0s+M52RDXcEQbQve1vRLgRbZplnHVfgJ8Zyjc7WOAUBTbfLGgc9&#10;oiuZzfJ8kfXGNdYZxr3H04fRSdcJv205C5/b1vNAZEUxt5BWl9Y6rtn6FsqdA9sJdkoD/iELBULj&#10;oxeoBwhA9k78BqUEc8abNkyYUZlpW8F4qgGrmeYvqnnqwPJUC5Lj7YUm//9g2afDF0dEg9qtlpRo&#10;UCjSMx8CeWsGMov89NaXGPZkMTAMeIyxqVZvHw375ok2mw70jt87Z/qOQ4P5TePN7OrqiOMjSN1/&#10;NA0+A/tgEtDQOhXJQzoIoqNOx4s2MRWGh4vFapEv55Qw9E2LvFjMknoZlOfr1vnwnhtF4qaiDsVP&#10;8HB49CGmA+U5JL7mjRTNVkiZDLerN9KRA2CjbNOXKngRJjXpK7qaz+YjA3+FyNP3JwglAna8FKqi&#10;N5cgKCNv73ST+jGAkOMeU5b6RGTkbmQxDPWQNCvO+tSmOSKzzowNjgOJm864H5T02NwV9d/34Dgl&#10;8oNGdVbToojTkIxivkQqibv21Nce0AyhKhooGbebkCYo8WbvUcWtSPxGucdMTilj0ybaTwMWp+La&#10;TlG/fgPrnwAAAP//AwBQSwMEFAAGAAgAAAAhAJJR8+ffAAAACgEAAA8AAABkcnMvZG93bnJldi54&#10;bWxMj8FuwjAMhu+T9g6RJ+2CRkoZpXRN0YbEaSc6dg+Naas1TtcEKG8/c2Iny/p/ff6cr0fbiTMO&#10;vnWkYDaNQCBVzrRUK9h/bV9SED5oMrpzhAqu6GFdPD7kOjPuQjs8l6EWDCGfaQVNCH0mpa8atNpP&#10;XY/E2dENVgdeh1qaQV8YbjsZR1EirW6JLzS6x02D1U95sgqS33I++fw2E9pdtx9DZRdms18o9fw0&#10;vr+BCDiGexlu+qwOBTsd3ImMF52C+XLFTWYlPG95tIpfQRwUxGk6A1nk8v8LxR8AAAD//wMAUEsB&#10;Ai0AFAAGAAgAAAAhALaDOJL+AAAA4QEAABMAAAAAAAAAAAAAAAAAAAAAAFtDb250ZW50X1R5cGVz&#10;XS54bWxQSwECLQAUAAYACAAAACEAOP0h/9YAAACUAQAACwAAAAAAAAAAAAAAAAAvAQAAX3JlbHMv&#10;LnJlbHNQSwECLQAUAAYACAAAACEADRL/CygCAABOBAAADgAAAAAAAAAAAAAAAAAuAgAAZHJzL2Uy&#10;b0RvYy54bWxQSwECLQAUAAYACAAAACEAklHz598AAAAKAQAADwAAAAAAAAAAAAAAAACCBAAAZHJz&#10;L2Rvd25yZXYueG1sUEsFBgAAAAAEAAQA8wAAAI4FAAAAAA==&#10;">
                      <v:textbox style="mso-fit-shape-to-text:t">
                        <w:txbxContent>
                          <w:p w14:paraId="11E73442" w14:textId="11066390" w:rsidR="00D665E4" w:rsidRDefault="00D665E4" w:rsidP="00721481">
                            <w:pPr>
                              <w:jc w:val="center"/>
                              <w:rPr>
                                <w:sz w:val="22"/>
                                <w:szCs w:val="22"/>
                                <w:u w:val="single"/>
                              </w:rPr>
                            </w:pPr>
                            <w:r>
                              <w:rPr>
                                <w:sz w:val="22"/>
                                <w:szCs w:val="22"/>
                                <w:u w:val="single"/>
                              </w:rPr>
                              <w:t>Stage 4: Engagement phase</w:t>
                            </w:r>
                          </w:p>
                          <w:p w14:paraId="47E10CA4" w14:textId="4A7BBFD9" w:rsidR="00D665E4" w:rsidRPr="0053058F" w:rsidRDefault="00D665E4" w:rsidP="0053058F">
                            <w:pPr>
                              <w:pStyle w:val="ListParagraph"/>
                              <w:numPr>
                                <w:ilvl w:val="0"/>
                                <w:numId w:val="31"/>
                              </w:numPr>
                              <w:rPr>
                                <w:sz w:val="22"/>
                                <w:szCs w:val="22"/>
                                <w:u w:val="single"/>
                              </w:rPr>
                            </w:pPr>
                            <w:r>
                              <w:rPr>
                                <w:sz w:val="22"/>
                                <w:szCs w:val="22"/>
                              </w:rPr>
                              <w:t>Creation of an engagement log to record engagement activity and other evidence. Additions made to the log in response to emerging evidence during the engagement phase.</w:t>
                            </w:r>
                          </w:p>
                          <w:p w14:paraId="25FC4D23" w14:textId="767C951F" w:rsidR="00D665E4" w:rsidRPr="0053058F" w:rsidRDefault="00D665E4" w:rsidP="0053058F">
                            <w:pPr>
                              <w:pStyle w:val="ListParagraph"/>
                              <w:numPr>
                                <w:ilvl w:val="0"/>
                                <w:numId w:val="31"/>
                              </w:numPr>
                              <w:rPr>
                                <w:sz w:val="22"/>
                                <w:szCs w:val="22"/>
                                <w:u w:val="single"/>
                              </w:rPr>
                            </w:pPr>
                            <w:r>
                              <w:rPr>
                                <w:sz w:val="22"/>
                                <w:szCs w:val="22"/>
                              </w:rPr>
                              <w:t>Feedback gathered from staff, patients, clients, volunteers and VCSE representatives around the four outcomes for Domain 1 through online surveys, 1 to 1s, meetings and groups alongside evidence from observations, online reviews, e-mail feedback and soft intelligence. Staff asked Domain 2 questions at the same time to join up the Domains.</w:t>
                            </w:r>
                          </w:p>
                        </w:txbxContent>
                      </v:textbox>
                      <w10:wrap type="square"/>
                    </v:shape>
                  </w:pict>
                </mc:Fallback>
              </mc:AlternateContent>
            </w:r>
          </w:p>
          <w:p w14:paraId="33D485AC" w14:textId="1B593086" w:rsidR="00D665E4" w:rsidRDefault="00D665E4" w:rsidP="00072922">
            <w:pPr>
              <w:pStyle w:val="Response"/>
            </w:pPr>
          </w:p>
          <w:p w14:paraId="47A746B1" w14:textId="77777777" w:rsidR="00D665E4" w:rsidRDefault="00D665E4" w:rsidP="00072922">
            <w:pPr>
              <w:pStyle w:val="Response"/>
            </w:pPr>
          </w:p>
          <w:p w14:paraId="477A7825" w14:textId="2364D30C" w:rsidR="00721481" w:rsidRDefault="00D665E4" w:rsidP="00072922">
            <w:pPr>
              <w:pStyle w:val="Response"/>
            </w:pPr>
            <w:r>
              <w:rPr>
                <w:noProof/>
              </w:rPr>
              <mc:AlternateContent>
                <mc:Choice Requires="wps">
                  <w:drawing>
                    <wp:anchor distT="0" distB="0" distL="114300" distR="114300" simplePos="0" relativeHeight="251696128" behindDoc="0" locked="0" layoutInCell="1" allowOverlap="1" wp14:anchorId="1093D8E2" wp14:editId="395DB8E7">
                      <wp:simplePos x="0" y="0"/>
                      <wp:positionH relativeFrom="column">
                        <wp:posOffset>3265481</wp:posOffset>
                      </wp:positionH>
                      <wp:positionV relativeFrom="paragraph">
                        <wp:posOffset>-68113</wp:posOffset>
                      </wp:positionV>
                      <wp:extent cx="419100" cy="514350"/>
                      <wp:effectExtent l="19050" t="0" r="38100" b="38100"/>
                      <wp:wrapNone/>
                      <wp:docPr id="204" name="Arrow: Down 204"/>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8D3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4" o:spid="_x0000_s1026" type="#_x0000_t67" style="position:absolute;margin-left:257.1pt;margin-top:-5.35pt;width:33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WxeQIAAEMFAAAOAAAAZHJzL2Uyb0RvYy54bWysVMFu2zAMvQ/YPwi6r7azZFuNOEXQosOA&#10;oi3aDj0rslQbkEWNUuJkXz9KdtyiLXYY5oMsiuQj+URqebbvDNsp9C3YihcnOWfKSqhb+1Txnw+X&#10;n75x5oOwtTBgVcUPyvOz1ccPy96VagYNmFohIxDry95VvAnBlVnmZaM64U/AKUtKDdiJQCI+ZTWK&#10;ntA7k83y/EvWA9YOQSrv6fRiUPJVwtdayXCjtVeBmYpTbiGtmNZNXLPVUpRPKFzTyjEN8Q9ZdKK1&#10;FHSCuhBBsC22b6C6ViJ40OFEQpeB1q1UqQaqpshfVXPfCKdSLUSOdxNN/v/ByuvdLbK2rvgsn3Nm&#10;RUeXtEaEvmQX0FsWj4mk3vmSbO/dLY6Sp22seK+xi3+qhe0TsYeJWLUPTNLhvDgtcqJfkmpRzD8v&#10;EvHZs7NDH74r6FjcVLymyCmJxKnYXflAUcn+aEdCzGjIIe3CwaiYhrF3SlNBFHWWvFMrqXODbCeo&#10;CYSUyoZiUDWiVsPxIqcvFkpBJo8kJcCIrFtjJuwRILbpW+wBZrSPrip14uSc/y2xwXnySJHBhsm5&#10;ay3gewCGqhojD/ZHkgZqIksbqA903QjDHHgnL1si/Er4cCuQGp/uiIY53NCiDfQVh3HHWQP4+73z&#10;aE/9SFrOehqkivtfW4GKM/PDUqeeFvN5nLwkzBdfZyTgS83mpcZuu3Ogayro2XAybaN9MMetRuge&#10;aebXMSqphJUUu+Iy4FE4D8OA06sh1XqdzGjanAhX9t7JCB5Zjb30sH8U6MauC9Su13AcOlG+6rvB&#10;NnpaWG8D6DY15TOvI980qalxxlclPgUv5WT1/Pat/gAAAP//AwBQSwMEFAAGAAgAAAAhAPZM23vg&#10;AAAACgEAAA8AAABkcnMvZG93bnJldi54bWxMj8FOwzAMhu9IvENkJG5b0sHo1NWdENIOSGhigwu3&#10;rPHaiibpmqzt3h5zgqPtT7+/P99MthUD9aHxDiGZKxDkSm8aVyF8fmxnKxAhamd06x0hXCnApri9&#10;yXVm/Oj2NBxiJTjEhUwj1DF2mZShrMnqMPcdOb6dfG915LGvpOn1yOG2lQulnqTVjeMPte7opaby&#10;+3CxCF9JvXt/vb5Nu+2oGhrORp1Tg3h/Nz2vQUSa4h8Mv/qsDgU7Hf3FmSBahGXyuGAUYZaoFAQT&#10;y5XizREhVQ8gi1z+r1D8AAAA//8DAFBLAQItABQABgAIAAAAIQC2gziS/gAAAOEBAAATAAAAAAAA&#10;AAAAAAAAAAAAAABbQ29udGVudF9UeXBlc10ueG1sUEsBAi0AFAAGAAgAAAAhADj9If/WAAAAlAEA&#10;AAsAAAAAAAAAAAAAAAAALwEAAF9yZWxzLy5yZWxzUEsBAi0AFAAGAAgAAAAhAEe3VbF5AgAAQwUA&#10;AA4AAAAAAAAAAAAAAAAALgIAAGRycy9lMm9Eb2MueG1sUEsBAi0AFAAGAAgAAAAhAPZM23vgAAAA&#10;CgEAAA8AAAAAAAAAAAAAAAAA0wQAAGRycy9kb3ducmV2LnhtbFBLBQYAAAAABAAEAPMAAADgBQAA&#10;AAA=&#10;" adj="12800" fillcolor="#005eb8 [3204]" strokecolor="#002e5b [1604]" strokeweight="1pt"/>
                  </w:pict>
                </mc:Fallback>
              </mc:AlternateContent>
            </w:r>
          </w:p>
          <w:p w14:paraId="5B4C706B" w14:textId="03FD4332" w:rsidR="00721481" w:rsidRDefault="00D665E4" w:rsidP="00072922">
            <w:pPr>
              <w:pStyle w:val="Response"/>
            </w:pPr>
            <w:r>
              <w:rPr>
                <w:noProof/>
              </w:rPr>
              <mc:AlternateContent>
                <mc:Choice Requires="wps">
                  <w:drawing>
                    <wp:anchor distT="45720" distB="45720" distL="114300" distR="114300" simplePos="0" relativeHeight="251689984" behindDoc="0" locked="0" layoutInCell="1" allowOverlap="1" wp14:anchorId="0A761A3D" wp14:editId="33B346CB">
                      <wp:simplePos x="0" y="0"/>
                      <wp:positionH relativeFrom="column">
                        <wp:posOffset>221615</wp:posOffset>
                      </wp:positionH>
                      <wp:positionV relativeFrom="paragraph">
                        <wp:posOffset>318135</wp:posOffset>
                      </wp:positionV>
                      <wp:extent cx="6810375" cy="1181735"/>
                      <wp:effectExtent l="0" t="0" r="28575" b="184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181735"/>
                              </a:xfrm>
                              <a:prstGeom prst="rect">
                                <a:avLst/>
                              </a:prstGeom>
                              <a:solidFill>
                                <a:srgbClr val="FFFFFF"/>
                              </a:solidFill>
                              <a:ln w="9525">
                                <a:solidFill>
                                  <a:srgbClr val="000000"/>
                                </a:solidFill>
                                <a:miter lim="800000"/>
                                <a:headEnd/>
                                <a:tailEnd/>
                              </a:ln>
                            </wps:spPr>
                            <wps:txbx>
                              <w:txbxContent>
                                <w:p w14:paraId="06CA72EF" w14:textId="1DFFDE8E" w:rsidR="00D665E4" w:rsidRDefault="00D665E4" w:rsidP="00C94C72">
                                  <w:pPr>
                                    <w:jc w:val="center"/>
                                    <w:rPr>
                                      <w:sz w:val="22"/>
                                      <w:szCs w:val="22"/>
                                      <w:u w:val="single"/>
                                    </w:rPr>
                                  </w:pPr>
                                  <w:r>
                                    <w:rPr>
                                      <w:sz w:val="22"/>
                                      <w:szCs w:val="22"/>
                                      <w:u w:val="single"/>
                                    </w:rPr>
                                    <w:t>Stage 5: Collation of evidence</w:t>
                                  </w:r>
                                </w:p>
                                <w:p w14:paraId="7C099FC9" w14:textId="251DFA1C" w:rsidR="00D665E4" w:rsidRDefault="00D665E4" w:rsidP="00C94C72">
                                  <w:pPr>
                                    <w:pStyle w:val="ListParagraph"/>
                                    <w:numPr>
                                      <w:ilvl w:val="0"/>
                                      <w:numId w:val="32"/>
                                    </w:numPr>
                                    <w:rPr>
                                      <w:sz w:val="22"/>
                                      <w:szCs w:val="22"/>
                                    </w:rPr>
                                  </w:pPr>
                                  <w:r>
                                    <w:rPr>
                                      <w:sz w:val="22"/>
                                      <w:szCs w:val="22"/>
                                    </w:rPr>
                                    <w:t>Evidence analysed from engagement log alongside initial data which informed service selection for Domain 1 to determine any emerging themes, what was working well and any areas for development.</w:t>
                                  </w:r>
                                </w:p>
                                <w:p w14:paraId="11525D30" w14:textId="700C02A8" w:rsidR="00D665E4" w:rsidRDefault="00D665E4" w:rsidP="00C94C72">
                                  <w:pPr>
                                    <w:pStyle w:val="ListParagraph"/>
                                    <w:numPr>
                                      <w:ilvl w:val="0"/>
                                      <w:numId w:val="32"/>
                                    </w:numPr>
                                    <w:rPr>
                                      <w:sz w:val="22"/>
                                      <w:szCs w:val="22"/>
                                    </w:rPr>
                                  </w:pPr>
                                  <w:r>
                                    <w:rPr>
                                      <w:sz w:val="22"/>
                                      <w:szCs w:val="22"/>
                                    </w:rPr>
                                    <w:t>Individual service reports created with considerations and action plan.</w:t>
                                  </w:r>
                                </w:p>
                                <w:p w14:paraId="41A0B613" w14:textId="63B9CB36" w:rsidR="00D665E4" w:rsidRDefault="00D665E4" w:rsidP="00C94C72">
                                  <w:pPr>
                                    <w:pStyle w:val="ListParagraph"/>
                                    <w:numPr>
                                      <w:ilvl w:val="0"/>
                                      <w:numId w:val="32"/>
                                    </w:numPr>
                                    <w:rPr>
                                      <w:sz w:val="22"/>
                                      <w:szCs w:val="22"/>
                                    </w:rPr>
                                  </w:pPr>
                                  <w:r>
                                    <w:rPr>
                                      <w:sz w:val="22"/>
                                      <w:szCs w:val="22"/>
                                    </w:rPr>
                                    <w:t>Creation of a case study with a write up of the work completed for Domain 1 and lessons learnt.</w:t>
                                  </w:r>
                                </w:p>
                                <w:p w14:paraId="365F5694" w14:textId="77777777" w:rsidR="00D665E4" w:rsidRPr="00C94C72" w:rsidRDefault="00D665E4" w:rsidP="00C94C72">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61A3D" id="_x0000_s1031" type="#_x0000_t202" style="position:absolute;margin-left:17.45pt;margin-top:25.05pt;width:536.25pt;height:93.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xJwIAAE4EAAAOAAAAZHJzL2Uyb0RvYy54bWysVNtu2zAMfR+wfxD0vthOkzY14hRdugwD&#10;ugvQ7gNkWY6FSaImKbGzry8lp2l2exnmB4EUqUPykPTyZtCK7IXzEkxFi0lOiTAcGmm2Ff36uHmz&#10;oMQHZhqmwIiKHoSnN6vXr5a9LcUUOlCNcARBjC97W9EuBFtmmeed0MxPwAqDxhacZgFVt80ax3pE&#10;1yqb5vll1oNrrAMuvMfbu9FIVwm/bQUPn9vWi0BURTG3kE6Xzjqe2WrJyq1jtpP8mAb7hyw0kwaD&#10;nqDuWGBk5+RvUFpyBx7aMOGgM2hbyUWqAasp8l+qeeiYFakWJMfbE03+/8HyT/svjsimohifEsM0&#10;NulRDIG8hYFMIz+99SW6PVh0DANeY59Trd7eA//miYF1x8xW3DoHfSdYg/kV8WV29nTE8RGk7j9C&#10;g2HYLkACGlqnI3lIB0F07NPh1JuYCsfLy0WRX1zNKeFoK4pFcXUxTzFY+fzcOh/eC9AkChV12PwE&#10;z/b3PsR0WPnsEqN5ULLZSKWS4rb1WjmyZzgom/Qd0X9yU4b0Fb2eT+cjA3+FyNP3JwgtA068krqi&#10;i5MTKyNv70yT5jEwqUYZU1bmSGTkbmQxDPWQepYYiCTX0ByQWQfjgONCotCB+0FJj8NdUf99x5yg&#10;RH0w2J3rYjaL25CU2fxqioo7t9TnFmY4QlU0UDKK65A2KPJm4Ba72MrE70smx5RxaBPtxwWLW3Gu&#10;J6+X38DqCQAA//8DAFBLAwQUAAYACAAAACEAoXRttuAAAAAKAQAADwAAAGRycy9kb3ducmV2Lnht&#10;bEyPzU7DMBCE70i8g7VIXBC180PahjgVQgLBDQqCqxtvk4h4HWw3DW+Pe4LjaEYz31Sb2QxsQud7&#10;SxKShQCG1FjdUyvh/e3hegXMB0VaDZZQwg962NTnZ5UqtT3SK07b0LJYQr5UEroQxpJz33RolF/Y&#10;ESl6e+uMClG6lmunjrHcDDwVouBG9RQXOjXifYfN1/ZgJKzyp+nTP2cvH02xH9bhajk9fjspLy/m&#10;u1tgAefwF4YTfkSHOjLt7IG0Z4OELF/HpIQbkQA7+YlY5sB2EtKsSIHXFf9/of4FAAD//wMAUEsB&#10;Ai0AFAAGAAgAAAAhALaDOJL+AAAA4QEAABMAAAAAAAAAAAAAAAAAAAAAAFtDb250ZW50X1R5cGVz&#10;XS54bWxQSwECLQAUAAYACAAAACEAOP0h/9YAAACUAQAACwAAAAAAAAAAAAAAAAAvAQAAX3JlbHMv&#10;LnJlbHNQSwECLQAUAAYACAAAACEA6v2XsScCAABOBAAADgAAAAAAAAAAAAAAAAAuAgAAZHJzL2Uy&#10;b0RvYy54bWxQSwECLQAUAAYACAAAACEAoXRttuAAAAAKAQAADwAAAAAAAAAAAAAAAACBBAAAZHJz&#10;L2Rvd25yZXYueG1sUEsFBgAAAAAEAAQA8wAAAI4FAAAAAA==&#10;">
                      <v:textbox>
                        <w:txbxContent>
                          <w:p w14:paraId="06CA72EF" w14:textId="1DFFDE8E" w:rsidR="00D665E4" w:rsidRDefault="00D665E4" w:rsidP="00C94C72">
                            <w:pPr>
                              <w:jc w:val="center"/>
                              <w:rPr>
                                <w:sz w:val="22"/>
                                <w:szCs w:val="22"/>
                                <w:u w:val="single"/>
                              </w:rPr>
                            </w:pPr>
                            <w:r>
                              <w:rPr>
                                <w:sz w:val="22"/>
                                <w:szCs w:val="22"/>
                                <w:u w:val="single"/>
                              </w:rPr>
                              <w:t>Stage 5: Collation of evidence</w:t>
                            </w:r>
                          </w:p>
                          <w:p w14:paraId="7C099FC9" w14:textId="251DFA1C" w:rsidR="00D665E4" w:rsidRDefault="00D665E4" w:rsidP="00C94C72">
                            <w:pPr>
                              <w:pStyle w:val="ListParagraph"/>
                              <w:numPr>
                                <w:ilvl w:val="0"/>
                                <w:numId w:val="32"/>
                              </w:numPr>
                              <w:rPr>
                                <w:sz w:val="22"/>
                                <w:szCs w:val="22"/>
                              </w:rPr>
                            </w:pPr>
                            <w:r>
                              <w:rPr>
                                <w:sz w:val="22"/>
                                <w:szCs w:val="22"/>
                              </w:rPr>
                              <w:t>Evidence analysed from engagement log alongside initial data which informed service selection for Domain 1 to determine any emerging themes, what was working well and any areas for development.</w:t>
                            </w:r>
                          </w:p>
                          <w:p w14:paraId="11525D30" w14:textId="700C02A8" w:rsidR="00D665E4" w:rsidRDefault="00D665E4" w:rsidP="00C94C72">
                            <w:pPr>
                              <w:pStyle w:val="ListParagraph"/>
                              <w:numPr>
                                <w:ilvl w:val="0"/>
                                <w:numId w:val="32"/>
                              </w:numPr>
                              <w:rPr>
                                <w:sz w:val="22"/>
                                <w:szCs w:val="22"/>
                              </w:rPr>
                            </w:pPr>
                            <w:r>
                              <w:rPr>
                                <w:sz w:val="22"/>
                                <w:szCs w:val="22"/>
                              </w:rPr>
                              <w:t>Individual service reports created with considerations and action plan.</w:t>
                            </w:r>
                          </w:p>
                          <w:p w14:paraId="41A0B613" w14:textId="63B9CB36" w:rsidR="00D665E4" w:rsidRDefault="00D665E4" w:rsidP="00C94C72">
                            <w:pPr>
                              <w:pStyle w:val="ListParagraph"/>
                              <w:numPr>
                                <w:ilvl w:val="0"/>
                                <w:numId w:val="32"/>
                              </w:numPr>
                              <w:rPr>
                                <w:sz w:val="22"/>
                                <w:szCs w:val="22"/>
                              </w:rPr>
                            </w:pPr>
                            <w:r>
                              <w:rPr>
                                <w:sz w:val="22"/>
                                <w:szCs w:val="22"/>
                              </w:rPr>
                              <w:t>Creation of a case study with a write up of the work completed for Domain 1 and lessons learnt.</w:t>
                            </w:r>
                          </w:p>
                          <w:p w14:paraId="365F5694" w14:textId="77777777" w:rsidR="00D665E4" w:rsidRPr="00C94C72" w:rsidRDefault="00D665E4" w:rsidP="00C94C72">
                            <w:pPr>
                              <w:rPr>
                                <w:sz w:val="22"/>
                                <w:szCs w:val="22"/>
                              </w:rPr>
                            </w:pPr>
                          </w:p>
                        </w:txbxContent>
                      </v:textbox>
                      <w10:wrap type="square"/>
                    </v:shape>
                  </w:pict>
                </mc:Fallback>
              </mc:AlternateContent>
            </w:r>
          </w:p>
          <w:p w14:paraId="7066CDED" w14:textId="5008FDCB" w:rsidR="00721481" w:rsidRDefault="00D665E4" w:rsidP="00072922">
            <w:pPr>
              <w:pStyle w:val="Response"/>
            </w:pPr>
            <w:r>
              <w:rPr>
                <w:noProof/>
              </w:rPr>
              <mc:AlternateContent>
                <mc:Choice Requires="wps">
                  <w:drawing>
                    <wp:anchor distT="0" distB="0" distL="114300" distR="114300" simplePos="0" relativeHeight="251683840" behindDoc="0" locked="0" layoutInCell="1" allowOverlap="1" wp14:anchorId="0B14AB57" wp14:editId="41A14AB0">
                      <wp:simplePos x="0" y="0"/>
                      <wp:positionH relativeFrom="column">
                        <wp:posOffset>3398113</wp:posOffset>
                      </wp:positionH>
                      <wp:positionV relativeFrom="paragraph">
                        <wp:posOffset>1433818</wp:posOffset>
                      </wp:positionV>
                      <wp:extent cx="419100" cy="514350"/>
                      <wp:effectExtent l="19050" t="0" r="38100" b="38100"/>
                      <wp:wrapNone/>
                      <wp:docPr id="196" name="Arrow: Down 196"/>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04FA" id="Arrow: Down 196" o:spid="_x0000_s1026" type="#_x0000_t67" style="position:absolute;margin-left:267.55pt;margin-top:112.9pt;width:33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lueQIAAEMFAAAOAAAAZHJzL2Uyb0RvYy54bWysVMFu2zAMvQ/YPwi6r7azpFuNOEXQosOA&#10;oi3WDj0rslQbkEWNUuJkXz9KdtyiLXYY5oMsiuQj+URqeb7vDNsp9C3YihcnOWfKSqhb+1Txnw9X&#10;n75y5oOwtTBgVcUPyvPz1ccPy96VagYNmFohIxDry95VvAnBlVnmZaM64U/AKUtKDdiJQCI+ZTWK&#10;ntA7k83y/DTrAWuHIJX3dHo5KPkq4WutZLjV2qvATMUpt5BWTOsmrtlqKconFK5p5ZiG+IcsOtFa&#10;CjpBXYog2BbbN1BdKxE86HAioctA61aqVANVU+SvqrlvhFOpFiLHu4km//9g5c3uDllb092dnXJm&#10;RUeXtEaEvmSX0FsWj4mk3vmSbO/dHY6Sp22seK+xi3+qhe0TsYeJWLUPTNLhvDgrcqJfkmpRzD8v&#10;EvHZs7NDH74p6FjcVLymyCmJxKnYXftAUcn+aEdCzGjIIe3CwaiYhrE/lKaCKOoseadWUhcG2U5Q&#10;EwgplQ3FoGpErYbjRU5fLJSCTB5JSoARWbfGTNgjQGzTt9gDzGgfXVXqxMk5/1tig/PkkSKDDZNz&#10;11rA9wAMVTVGHuyPJA3URJY2UB/ouhGGOfBOXrVE+LXw4U4gNT7dEQ1zuKVFG+grDuOOswbw93vn&#10;0Z76kbSc9TRIFfe/tgIVZ+a7pU49K+bzOHlJmC++zEjAl5rNS43ddhdA11TQs+Fk2kb7YI5bjdA9&#10;0syvY1RSCSspdsVlwKNwEYYBp1dDqvU6mdG0ORGu7b2TETyyGnvpYf8o0I1dF6hdb+A4dKJ81XeD&#10;bfS0sN4G0G1qymdeR75pUlPjjK9KfApeysnq+e1b/QEAAP//AwBQSwMEFAAGAAgAAAAhAMEOKXPg&#10;AAAACwEAAA8AAABkcnMvZG93bnJldi54bWxMj8FOwzAMhu9IvENkJG4saaeWqTSdENIOSGiCwYVb&#10;1pi2onG6Jmu7t8ec4Gj70+/vL7eL68WEY+g8aUhWCgRS7W1HjYaP993dBkSIhqzpPaGGCwbYVtdX&#10;pSmsn+kNp0NsBIdQKIyGNsahkDLULToTVn5A4tuXH52JPI6NtKOZOdz1MlUql850xB9aM+BTi/X3&#10;4ew0fCbt/vX58rLsd7PqcDpZdbq3Wt/eLI8PICIu8Q+GX31Wh4qdjv5MNoheQ7bOEkY1pGnGHZjI&#10;VcKbo4a1yjcgq1L+71D9AAAA//8DAFBLAQItABQABgAIAAAAIQC2gziS/gAAAOEBAAATAAAAAAAA&#10;AAAAAAAAAAAAAABbQ29udGVudF9UeXBlc10ueG1sUEsBAi0AFAAGAAgAAAAhADj9If/WAAAAlAEA&#10;AAsAAAAAAAAAAAAAAAAALwEAAF9yZWxzLy5yZWxzUEsBAi0AFAAGAAgAAAAhAFhe6W55AgAAQwUA&#10;AA4AAAAAAAAAAAAAAAAALgIAAGRycy9lMm9Eb2MueG1sUEsBAi0AFAAGAAgAAAAhAMEOKXPgAAAA&#10;CwEAAA8AAAAAAAAAAAAAAAAA0wQAAGRycy9kb3ducmV2LnhtbFBLBQYAAAAABAAEAPMAAADgBQAA&#10;AAA=&#10;" adj="12800" fillcolor="#005eb8 [3204]" strokecolor="#002e5b [1604]" strokeweight="1pt"/>
                  </w:pict>
                </mc:Fallback>
              </mc:AlternateContent>
            </w:r>
          </w:p>
          <w:p w14:paraId="4ED6765A" w14:textId="5CF102C6" w:rsidR="00721481" w:rsidRDefault="00721481" w:rsidP="00072922">
            <w:pPr>
              <w:pStyle w:val="Response"/>
            </w:pPr>
          </w:p>
          <w:p w14:paraId="6144693B" w14:textId="15DED411" w:rsidR="00721481" w:rsidRDefault="004F4336" w:rsidP="00072922">
            <w:pPr>
              <w:pStyle w:val="Response"/>
            </w:pPr>
            <w:r>
              <w:rPr>
                <w:noProof/>
              </w:rPr>
              <mc:AlternateContent>
                <mc:Choice Requires="wps">
                  <w:drawing>
                    <wp:anchor distT="45720" distB="45720" distL="114300" distR="114300" simplePos="0" relativeHeight="251694080" behindDoc="0" locked="0" layoutInCell="1" allowOverlap="1" wp14:anchorId="0124CDBF" wp14:editId="10E64849">
                      <wp:simplePos x="0" y="0"/>
                      <wp:positionH relativeFrom="column">
                        <wp:posOffset>193040</wp:posOffset>
                      </wp:positionH>
                      <wp:positionV relativeFrom="paragraph">
                        <wp:posOffset>401320</wp:posOffset>
                      </wp:positionV>
                      <wp:extent cx="6667500" cy="1404620"/>
                      <wp:effectExtent l="0" t="0" r="19050" b="2603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rgbClr val="FFFFFF"/>
                              </a:solidFill>
                              <a:ln w="9525">
                                <a:solidFill>
                                  <a:srgbClr val="000000"/>
                                </a:solidFill>
                                <a:miter lim="800000"/>
                                <a:headEnd/>
                                <a:tailEnd/>
                              </a:ln>
                            </wps:spPr>
                            <wps:txbx>
                              <w:txbxContent>
                                <w:p w14:paraId="377E281E" w14:textId="3495D07B" w:rsidR="00D665E4" w:rsidRDefault="00D665E4" w:rsidP="004F4336">
                                  <w:pPr>
                                    <w:jc w:val="center"/>
                                    <w:rPr>
                                      <w:sz w:val="22"/>
                                      <w:szCs w:val="22"/>
                                      <w:u w:val="single"/>
                                    </w:rPr>
                                  </w:pPr>
                                  <w:r>
                                    <w:rPr>
                                      <w:sz w:val="22"/>
                                      <w:szCs w:val="22"/>
                                      <w:u w:val="single"/>
                                    </w:rPr>
                                    <w:t>Stage 6: Feedback to services</w:t>
                                  </w:r>
                                </w:p>
                                <w:p w14:paraId="726BC018" w14:textId="7643C4FF" w:rsidR="00D665E4" w:rsidRDefault="00D665E4" w:rsidP="004F4336">
                                  <w:pPr>
                                    <w:pStyle w:val="ListParagraph"/>
                                    <w:numPr>
                                      <w:ilvl w:val="0"/>
                                      <w:numId w:val="33"/>
                                    </w:numPr>
                                    <w:rPr>
                                      <w:sz w:val="22"/>
                                      <w:szCs w:val="22"/>
                                    </w:rPr>
                                  </w:pPr>
                                  <w:r>
                                    <w:rPr>
                                      <w:sz w:val="22"/>
                                      <w:szCs w:val="22"/>
                                    </w:rPr>
                                    <w:t>Raw data from the engagement logs sent to service leads.</w:t>
                                  </w:r>
                                </w:p>
                                <w:p w14:paraId="184DD9C2" w14:textId="58881047" w:rsidR="00D665E4" w:rsidRDefault="00D665E4" w:rsidP="004F4336">
                                  <w:pPr>
                                    <w:pStyle w:val="ListParagraph"/>
                                    <w:numPr>
                                      <w:ilvl w:val="0"/>
                                      <w:numId w:val="33"/>
                                    </w:numPr>
                                    <w:rPr>
                                      <w:sz w:val="22"/>
                                      <w:szCs w:val="22"/>
                                    </w:rPr>
                                  </w:pPr>
                                  <w:r>
                                    <w:rPr>
                                      <w:sz w:val="22"/>
                                      <w:szCs w:val="22"/>
                                    </w:rPr>
                                    <w:t>Individual service reports presented to service leads and scoring for Domain 1 completed with services.</w:t>
                                  </w:r>
                                </w:p>
                                <w:p w14:paraId="76E56887" w14:textId="645BDE1A" w:rsidR="00D665E4" w:rsidRPr="004F4336" w:rsidRDefault="00D665E4" w:rsidP="004F4336">
                                  <w:pPr>
                                    <w:pStyle w:val="ListParagraph"/>
                                    <w:numPr>
                                      <w:ilvl w:val="0"/>
                                      <w:numId w:val="33"/>
                                    </w:numPr>
                                    <w:rPr>
                                      <w:sz w:val="22"/>
                                      <w:szCs w:val="22"/>
                                    </w:rPr>
                                  </w:pPr>
                                  <w:r>
                                    <w:rPr>
                                      <w:sz w:val="22"/>
                                      <w:szCs w:val="22"/>
                                    </w:rPr>
                                    <w:t>Amendments, additions and extra information added to action plans following meeting with service leads (progress had already been made around some of the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4CDBF" id="_x0000_s1032" type="#_x0000_t202" style="position:absolute;margin-left:15.2pt;margin-top:31.6pt;width: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pvKQIAAE4EAAAOAAAAZHJzL2Uyb0RvYy54bWysVNtu2zAMfR+wfxD0vtjJErc14hRdugwD&#10;ugvQ7gNkWY6FSaImKbGzry8lJ1nQbS/D/CCIInVEnkN6eTtoRfbCeQmmotNJTokwHBppthX99rR5&#10;c02JD8w0TIERFT0IT29Xr18te1uKGXSgGuEIghhf9raiXQi2zDLPO6GZn4AVBp0tOM0Cmm6bNY71&#10;iK5VNsvzIuvBNdYBF97j6f3opKuE37aChy9t60UgqqKYW0irS2sd12y1ZOXWMdtJfkyD/UMWmkmD&#10;j56h7llgZOfkb1Bacgce2jDhoDNoW8lFqgGrmeYvqnnsmBWpFiTH2zNN/v/B8s/7r47IpqKz/C0l&#10;hmkU6UkMgbyDgcwiP731JYY9WgwMAx6jzqlWbx+Af/fEwLpjZivunIO+E6zB/KbxZnZxdcTxEaTu&#10;P0GDz7BdgAQ0tE5H8pAOguio0+GsTUyF42FRFFeLHF0cfdN5Pi9mSb2Mlafr1vnwQYAmcVNRh+In&#10;eLZ/8CGmw8pTSHzNg5LNRiqVDLet18qRPcNG2aQvVfAiTBnSV/RmMVuMDPwVIk/fnyC0DNjxSuqK&#10;Xp+DWBl5e2+a1I+BSTXuMWVljkRG7kYWw1APSbPipE8NzQGZdTA2OA4kbjpwPynpsbkr6n/smBOU&#10;qI8G1bmZzudxGpIxX1whlcRdeupLDzMcoSoaKBm365AmKPFm71DFjUz8RrnHTI4pY9Mm2o8DFqfi&#10;0k5Rv34Dq2cAAAD//wMAUEsDBBQABgAIAAAAIQDAfFtz3QAAAAoBAAAPAAAAZHJzL2Rvd25yZXYu&#10;eG1sTI/BTsMwDIbvSLxDZCQuE0tou6nqmk4waSdOK+OeNaat1jglybbu7UlPcLT/X58/l9vJDOyK&#10;zveWJLwuBTCkxuqeWgnHz/1LDswHRVoNllDCHT1sq8eHUhXa3uiA1zq0LELIF0pCF8JYcO6bDo3y&#10;SzsixezbOqNCHF3LtVO3CDcDT4RYc6N6ihc6NeKuw+ZcX4yE9U+dLj6+9IIO9/27a8xK744rKZ+f&#10;prcNsIBT+CvDrB/VoYpOJ3sh7dkgIRVZbEZWmgCbc5HPm5OEJM8y4FXJ/79Q/QIAAP//AwBQSwEC&#10;LQAUAAYACAAAACEAtoM4kv4AAADhAQAAEwAAAAAAAAAAAAAAAAAAAAAAW0NvbnRlbnRfVHlwZXNd&#10;LnhtbFBLAQItABQABgAIAAAAIQA4/SH/1gAAAJQBAAALAAAAAAAAAAAAAAAAAC8BAABfcmVscy8u&#10;cmVsc1BLAQItABQABgAIAAAAIQBT9CpvKQIAAE4EAAAOAAAAAAAAAAAAAAAAAC4CAABkcnMvZTJv&#10;RG9jLnhtbFBLAQItABQABgAIAAAAIQDAfFtz3QAAAAoBAAAPAAAAAAAAAAAAAAAAAIMEAABkcnMv&#10;ZG93bnJldi54bWxQSwUGAAAAAAQABADzAAAAjQUAAAAA&#10;">
                      <v:textbox style="mso-fit-shape-to-text:t">
                        <w:txbxContent>
                          <w:p w14:paraId="377E281E" w14:textId="3495D07B" w:rsidR="00D665E4" w:rsidRDefault="00D665E4" w:rsidP="004F4336">
                            <w:pPr>
                              <w:jc w:val="center"/>
                              <w:rPr>
                                <w:sz w:val="22"/>
                                <w:szCs w:val="22"/>
                                <w:u w:val="single"/>
                              </w:rPr>
                            </w:pPr>
                            <w:r>
                              <w:rPr>
                                <w:sz w:val="22"/>
                                <w:szCs w:val="22"/>
                                <w:u w:val="single"/>
                              </w:rPr>
                              <w:t>Stage 6: Feedback to services</w:t>
                            </w:r>
                          </w:p>
                          <w:p w14:paraId="726BC018" w14:textId="7643C4FF" w:rsidR="00D665E4" w:rsidRDefault="00D665E4" w:rsidP="004F4336">
                            <w:pPr>
                              <w:pStyle w:val="ListParagraph"/>
                              <w:numPr>
                                <w:ilvl w:val="0"/>
                                <w:numId w:val="33"/>
                              </w:numPr>
                              <w:rPr>
                                <w:sz w:val="22"/>
                                <w:szCs w:val="22"/>
                              </w:rPr>
                            </w:pPr>
                            <w:r>
                              <w:rPr>
                                <w:sz w:val="22"/>
                                <w:szCs w:val="22"/>
                              </w:rPr>
                              <w:t>Raw data from the engagement logs sent to service leads.</w:t>
                            </w:r>
                          </w:p>
                          <w:p w14:paraId="184DD9C2" w14:textId="58881047" w:rsidR="00D665E4" w:rsidRDefault="00D665E4" w:rsidP="004F4336">
                            <w:pPr>
                              <w:pStyle w:val="ListParagraph"/>
                              <w:numPr>
                                <w:ilvl w:val="0"/>
                                <w:numId w:val="33"/>
                              </w:numPr>
                              <w:rPr>
                                <w:sz w:val="22"/>
                                <w:szCs w:val="22"/>
                              </w:rPr>
                            </w:pPr>
                            <w:r>
                              <w:rPr>
                                <w:sz w:val="22"/>
                                <w:szCs w:val="22"/>
                              </w:rPr>
                              <w:t>Individual service reports presented to service leads and scoring for Domain 1 completed with services.</w:t>
                            </w:r>
                          </w:p>
                          <w:p w14:paraId="76E56887" w14:textId="645BDE1A" w:rsidR="00D665E4" w:rsidRPr="004F4336" w:rsidRDefault="00D665E4" w:rsidP="004F4336">
                            <w:pPr>
                              <w:pStyle w:val="ListParagraph"/>
                              <w:numPr>
                                <w:ilvl w:val="0"/>
                                <w:numId w:val="33"/>
                              </w:numPr>
                              <w:rPr>
                                <w:sz w:val="22"/>
                                <w:szCs w:val="22"/>
                              </w:rPr>
                            </w:pPr>
                            <w:r>
                              <w:rPr>
                                <w:sz w:val="22"/>
                                <w:szCs w:val="22"/>
                              </w:rPr>
                              <w:t>Amendments, additions and extra information added to action plans following meeting with service leads (progress had already been made around some of the actions).</w:t>
                            </w:r>
                          </w:p>
                        </w:txbxContent>
                      </v:textbox>
                      <w10:wrap type="square"/>
                    </v:shape>
                  </w:pict>
                </mc:Fallback>
              </mc:AlternateContent>
            </w:r>
          </w:p>
          <w:p w14:paraId="1BC6973C" w14:textId="77777777" w:rsidR="00D665E4" w:rsidRDefault="00D665E4" w:rsidP="00072922">
            <w:pPr>
              <w:pStyle w:val="Response"/>
            </w:pPr>
          </w:p>
          <w:p w14:paraId="42B6E7CC" w14:textId="77777777" w:rsidR="00D665E4" w:rsidRDefault="00D665E4" w:rsidP="00072922">
            <w:pPr>
              <w:pStyle w:val="Response"/>
            </w:pPr>
          </w:p>
          <w:p w14:paraId="2D0E3053" w14:textId="77777777" w:rsidR="00D665E4" w:rsidRDefault="00D665E4" w:rsidP="00072922">
            <w:pPr>
              <w:pStyle w:val="Response"/>
            </w:pPr>
          </w:p>
          <w:p w14:paraId="5B597323" w14:textId="77777777" w:rsidR="00D665E4" w:rsidRDefault="00D665E4" w:rsidP="00072922">
            <w:pPr>
              <w:pStyle w:val="Response"/>
            </w:pPr>
          </w:p>
          <w:p w14:paraId="4012F6F0" w14:textId="237DB037" w:rsidR="00C94C72" w:rsidRDefault="00D665E4" w:rsidP="00072922">
            <w:pPr>
              <w:pStyle w:val="Response"/>
            </w:pPr>
            <w:r>
              <w:rPr>
                <w:noProof/>
              </w:rPr>
              <w:lastRenderedPageBreak/>
              <mc:AlternateContent>
                <mc:Choice Requires="wps">
                  <w:drawing>
                    <wp:anchor distT="0" distB="0" distL="114300" distR="114300" simplePos="0" relativeHeight="251692032" behindDoc="0" locked="0" layoutInCell="1" allowOverlap="1" wp14:anchorId="69AD87F0" wp14:editId="38952BA6">
                      <wp:simplePos x="0" y="0"/>
                      <wp:positionH relativeFrom="column">
                        <wp:posOffset>3127459</wp:posOffset>
                      </wp:positionH>
                      <wp:positionV relativeFrom="paragraph">
                        <wp:posOffset>20751</wp:posOffset>
                      </wp:positionV>
                      <wp:extent cx="419100" cy="514350"/>
                      <wp:effectExtent l="19050" t="0" r="38100" b="38100"/>
                      <wp:wrapNone/>
                      <wp:docPr id="202" name="Arrow: Down 202"/>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556C" id="Arrow: Down 202" o:spid="_x0000_s1026" type="#_x0000_t67" style="position:absolute;margin-left:246.25pt;margin-top:1.65pt;width:33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6IeQIAAEMFAAAOAAAAZHJzL2Uyb0RvYy54bWysVMFu2zAMvQ/YPwi6r7azZFuNOEXQosOA&#10;oi3aDj0rslQbkEWNUuJkXz9KdtyiLXYY5oMsiuQj+URqebbvDNsp9C3YihcnOWfKSqhb+1Txnw+X&#10;n75x5oOwtTBgVcUPyvOz1ccPy96VagYNmFohIxDry95VvAnBlVnmZaM64U/AKUtKDdiJQCI+ZTWK&#10;ntA7k83y/EvWA9YOQSrv6fRiUPJVwtdayXCjtVeBmYpTbiGtmNZNXLPVUpRPKFzTyjEN8Q9ZdKK1&#10;FHSCuhBBsC22b6C6ViJ40OFEQpeB1q1UqQaqpshfVXPfCKdSLUSOdxNN/v/ByuvdLbK2rvgsn3Fm&#10;RUeXtEaEvmQX0FsWj4mk3vmSbO/dLY6Sp22seK+xi3+qhe0TsYeJWLUPTNLhvDgtcqJfkmpRzD8v&#10;EvHZs7NDH74r6FjcVLymyCmJxKnYXflAUcn+aEdCzGjIIe3CwaiYhrF3SlNBFHWWvFMrqXODbCeo&#10;CYSUyoZiUDWiVsPxIqcvFkpBJo8kJcCIrFtjJuwRILbpW+wBZrSPrip14uSc/y2xwXnySJHBhsm5&#10;ay3gewCGqhojD/ZHkgZqIksbqA903QjDHHgnL1si/Er4cCuQGp/uiIY53NCiDfQVh3HHWQP4+73z&#10;aE/9SFrOehqkivtfW4GKM/PDUqeeFvN5nLwkzBdfZyTgS83mpcZuu3Ogayro2XAybaN9MMetRuge&#10;aebXMSqphJUUu+Iy4FE4D8OA06sh1XqdzGjanAhX9t7JCB5Zjb30sH8U6MauC9Su13AcOlG+6rvB&#10;NnpaWG8D6DY15TOvI980qalxxlclPgUv5WT1/Pat/gAAAP//AwBQSwMEFAAGAAgAAAAhAOPacMfe&#10;AAAACAEAAA8AAABkcnMvZG93bnJldi54bWxMj8FOwzAQRO9I/IO1SNyo06aBEOJUCKkHJFRB4cLN&#10;jZc4Il6nsZukf89yguNoRjNvys3sOjHiEFpPCpaLBARS7U1LjYKP9+1NDiJETUZ3nlDBGQNsqsuL&#10;UhfGT/SG4z42gksoFFqBjbEvpAy1RafDwvdI7H35wenIcmikGfTE5a6TqyS5lU63xAtW9/hksf7e&#10;n5yCz6XdvT6fX+bddkpaHI8mOd4Zpa6v5scHEBHn+BeGX3xGh4qZDv5EJohOwfp+lXFUQZqCYD/L&#10;ctYHBfk6BVmV8v+B6gcAAP//AwBQSwECLQAUAAYACAAAACEAtoM4kv4AAADhAQAAEwAAAAAAAAAA&#10;AAAAAAAAAAAAW0NvbnRlbnRfVHlwZXNdLnhtbFBLAQItABQABgAIAAAAIQA4/SH/1gAAAJQBAAAL&#10;AAAAAAAAAAAAAAAAAC8BAABfcmVscy8ucmVsc1BLAQItABQABgAIAAAAIQD9Zy6IeQIAAEMFAAAO&#10;AAAAAAAAAAAAAAAAAC4CAABkcnMvZTJvRG9jLnhtbFBLAQItABQABgAIAAAAIQDj2nDH3gAAAAgB&#10;AAAPAAAAAAAAAAAAAAAAANMEAABkcnMvZG93bnJldi54bWxQSwUGAAAAAAQABADzAAAA3gUAAAAA&#10;" adj="12800" fillcolor="#005eb8 [3204]" strokecolor="#002e5b [1604]" strokeweight="1pt"/>
                  </w:pict>
                </mc:Fallback>
              </mc:AlternateContent>
            </w:r>
          </w:p>
          <w:p w14:paraId="62BDB26E" w14:textId="6E4D3881" w:rsidR="00C94C72" w:rsidRDefault="00C765D3" w:rsidP="00072922">
            <w:pPr>
              <w:pStyle w:val="Response"/>
            </w:pPr>
            <w:r>
              <w:rPr>
                <w:noProof/>
              </w:rPr>
              <mc:AlternateContent>
                <mc:Choice Requires="wps">
                  <w:drawing>
                    <wp:anchor distT="45720" distB="45720" distL="114300" distR="114300" simplePos="0" relativeHeight="251698176" behindDoc="0" locked="0" layoutInCell="1" allowOverlap="1" wp14:anchorId="13DF33C9" wp14:editId="4B9AB545">
                      <wp:simplePos x="0" y="0"/>
                      <wp:positionH relativeFrom="column">
                        <wp:posOffset>183515</wp:posOffset>
                      </wp:positionH>
                      <wp:positionV relativeFrom="paragraph">
                        <wp:posOffset>439420</wp:posOffset>
                      </wp:positionV>
                      <wp:extent cx="6696075" cy="866775"/>
                      <wp:effectExtent l="0" t="0" r="28575"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66775"/>
                              </a:xfrm>
                              <a:prstGeom prst="rect">
                                <a:avLst/>
                              </a:prstGeom>
                              <a:solidFill>
                                <a:srgbClr val="FFFFFF"/>
                              </a:solidFill>
                              <a:ln w="9525">
                                <a:solidFill>
                                  <a:srgbClr val="000000"/>
                                </a:solidFill>
                                <a:miter lim="800000"/>
                                <a:headEnd/>
                                <a:tailEnd/>
                              </a:ln>
                            </wps:spPr>
                            <wps:txbx>
                              <w:txbxContent>
                                <w:p w14:paraId="5618859E" w14:textId="356D56C3" w:rsidR="00D665E4" w:rsidRDefault="00D665E4" w:rsidP="004F4336">
                                  <w:pPr>
                                    <w:jc w:val="center"/>
                                    <w:rPr>
                                      <w:sz w:val="22"/>
                                      <w:szCs w:val="22"/>
                                      <w:u w:val="single"/>
                                    </w:rPr>
                                  </w:pPr>
                                  <w:r>
                                    <w:rPr>
                                      <w:sz w:val="22"/>
                                      <w:szCs w:val="22"/>
                                      <w:u w:val="single"/>
                                    </w:rPr>
                                    <w:t>Stage 7: Sign off</w:t>
                                  </w:r>
                                </w:p>
                                <w:p w14:paraId="4EA8D322" w14:textId="1685BEEB" w:rsidR="00D665E4" w:rsidRDefault="00D665E4" w:rsidP="004F4336">
                                  <w:pPr>
                                    <w:pStyle w:val="ListParagraph"/>
                                    <w:numPr>
                                      <w:ilvl w:val="0"/>
                                      <w:numId w:val="34"/>
                                    </w:numPr>
                                    <w:rPr>
                                      <w:sz w:val="22"/>
                                      <w:szCs w:val="22"/>
                                    </w:rPr>
                                  </w:pPr>
                                  <w:r>
                                    <w:rPr>
                                      <w:sz w:val="22"/>
                                      <w:szCs w:val="22"/>
                                    </w:rPr>
                                    <w:t>Individual service reports, case study and main report shared with Population Health Group and Public Health Governance board for sign off ahead of publication.</w:t>
                                  </w:r>
                                </w:p>
                                <w:p w14:paraId="23F9F9FD" w14:textId="4186FC4B" w:rsidR="00D665E4" w:rsidRPr="004F4336" w:rsidRDefault="00D665E4" w:rsidP="004F4336">
                                  <w:pPr>
                                    <w:pStyle w:val="ListParagraph"/>
                                    <w:numPr>
                                      <w:ilvl w:val="0"/>
                                      <w:numId w:val="34"/>
                                    </w:numPr>
                                    <w:rPr>
                                      <w:sz w:val="22"/>
                                      <w:szCs w:val="22"/>
                                    </w:rPr>
                                  </w:pPr>
                                  <w:r>
                                    <w:rPr>
                                      <w:sz w:val="22"/>
                                      <w:szCs w:val="22"/>
                                    </w:rPr>
                                    <w:t>Final amendments made to reports and case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F33C9" id="_x0000_s1033" type="#_x0000_t202" style="position:absolute;margin-left:14.45pt;margin-top:34.6pt;width:527.25pt;height:68.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08JgIAAE0EAAAOAAAAZHJzL2Uyb0RvYy54bWysVM1u2zAMvg/YOwi6L3aMxGmMOEWXLsOA&#10;rhvQ7gEUWY6FSaImKbG7px8lp2n2dxnmg0CK1EfyI+nV9aAVOQrnJZiaTic5JcJwaKTZ1/TL4/bN&#10;FSU+MNMwBUbU9El4er1+/WrV20oU0IFqhCMIYnzV25p2IdgqyzzvhGZ+AlYYNLbgNAuoun3WONYj&#10;ulZZkedl1oNrrAMuvMfb29FI1wm/bQUPn9rWi0BUTTG3kE6Xzl08s/WKVXvHbCf5KQ32D1loJg0G&#10;PUPdssDIwcnfoLTkDjy0YcJBZ9C2kotUA1YzzX+p5qFjVqRakBxvzzT5/wfL74+fHZFNTYt8Tolh&#10;Gpv0KIZA3sJAishPb32Fbg8WHcOA19jnVKu3d8C/emJg0zGzFzfOQd8J1mB+0/gyu3g64vgIsus/&#10;QoNh2CFAAhpapyN5SAdBdOzT07k3MRWOl2W5LPMFpsjRdlWWC5RjCFY9v7bOh/cCNIlCTR32PqGz&#10;450Po+uzSwzmQclmK5VKitvvNsqRI8M52abvhP6TmzKkr+lyXsxHAv4KkafvTxBaBhx4JTVWcXZi&#10;VaTtnWkwTVYFJtUoY3XKnHiM1I0khmE3pJYtYoDI8Q6aJyTWwTjfuI8odOC+U9LjbNfUfzswJyhR&#10;Hww2ZzmdzeIyJGU2XxSouEvL7tLCDEeomgZKRnET0gLFVA3cYBNbmfh9yeSUMs5s6tBpv+JSXOrJ&#10;6+UvsP4BAAD//wMAUEsDBBQABgAIAAAAIQBd3qez4AAAAAoBAAAPAAAAZHJzL2Rvd25yZXYueG1s&#10;TI/BTsMwEETvSPyDtUhcUGuTljQJcSqEBKI3aBFc3WSbRNjrYLtp+HvcExxXbzTztlxPRrMRne8t&#10;SbidC2BItW16aiW8755mGTAfFDVKW0IJP+hhXV1elKpo7InecNyGlsUS8oWS0IUwFJz7ukOj/NwO&#10;SJEdrDMqxNO1vHHqFMuN5okQKTeqp7jQqQEfO6y/tkcjIVu+jJ9+s3j9qNODzsPNanz+dlJeX00P&#10;98ACTuEvDGf9qA5VdNrbIzWeaQlJlsekhDRPgJ25yBZLYPtIxN0KeFXy/y9UvwAAAP//AwBQSwEC&#10;LQAUAAYACAAAACEAtoM4kv4AAADhAQAAEwAAAAAAAAAAAAAAAAAAAAAAW0NvbnRlbnRfVHlwZXNd&#10;LnhtbFBLAQItABQABgAIAAAAIQA4/SH/1gAAAJQBAAALAAAAAAAAAAAAAAAAAC8BAABfcmVscy8u&#10;cmVsc1BLAQItABQABgAIAAAAIQC52T08JgIAAE0EAAAOAAAAAAAAAAAAAAAAAC4CAABkcnMvZTJv&#10;RG9jLnhtbFBLAQItABQABgAIAAAAIQBd3qez4AAAAAoBAAAPAAAAAAAAAAAAAAAAAIAEAABkcnMv&#10;ZG93bnJldi54bWxQSwUGAAAAAAQABADzAAAAjQUAAAAA&#10;">
                      <v:textbox>
                        <w:txbxContent>
                          <w:p w14:paraId="5618859E" w14:textId="356D56C3" w:rsidR="00D665E4" w:rsidRDefault="00D665E4" w:rsidP="004F4336">
                            <w:pPr>
                              <w:jc w:val="center"/>
                              <w:rPr>
                                <w:sz w:val="22"/>
                                <w:szCs w:val="22"/>
                                <w:u w:val="single"/>
                              </w:rPr>
                            </w:pPr>
                            <w:r>
                              <w:rPr>
                                <w:sz w:val="22"/>
                                <w:szCs w:val="22"/>
                                <w:u w:val="single"/>
                              </w:rPr>
                              <w:t>Stage 7: Sign off</w:t>
                            </w:r>
                          </w:p>
                          <w:p w14:paraId="4EA8D322" w14:textId="1685BEEB" w:rsidR="00D665E4" w:rsidRDefault="00D665E4" w:rsidP="004F4336">
                            <w:pPr>
                              <w:pStyle w:val="ListParagraph"/>
                              <w:numPr>
                                <w:ilvl w:val="0"/>
                                <w:numId w:val="34"/>
                              </w:numPr>
                              <w:rPr>
                                <w:sz w:val="22"/>
                                <w:szCs w:val="22"/>
                              </w:rPr>
                            </w:pPr>
                            <w:r>
                              <w:rPr>
                                <w:sz w:val="22"/>
                                <w:szCs w:val="22"/>
                              </w:rPr>
                              <w:t>Individual service reports, case study and main report shared with Population Health Group and Public Health Governance board for sign off ahead of publication.</w:t>
                            </w:r>
                          </w:p>
                          <w:p w14:paraId="23F9F9FD" w14:textId="4186FC4B" w:rsidR="00D665E4" w:rsidRPr="004F4336" w:rsidRDefault="00D665E4" w:rsidP="004F4336">
                            <w:pPr>
                              <w:pStyle w:val="ListParagraph"/>
                              <w:numPr>
                                <w:ilvl w:val="0"/>
                                <w:numId w:val="34"/>
                              </w:numPr>
                              <w:rPr>
                                <w:sz w:val="22"/>
                                <w:szCs w:val="22"/>
                              </w:rPr>
                            </w:pPr>
                            <w:r>
                              <w:rPr>
                                <w:sz w:val="22"/>
                                <w:szCs w:val="22"/>
                              </w:rPr>
                              <w:t>Final amendments made to reports and case study.</w:t>
                            </w:r>
                          </w:p>
                        </w:txbxContent>
                      </v:textbox>
                      <w10:wrap type="square"/>
                    </v:shape>
                  </w:pict>
                </mc:Fallback>
              </mc:AlternateContent>
            </w:r>
          </w:p>
          <w:p w14:paraId="61DF6DEF" w14:textId="223B5D7F" w:rsidR="004F4336" w:rsidRDefault="004F4336" w:rsidP="00072922">
            <w:pPr>
              <w:pStyle w:val="Response"/>
            </w:pPr>
          </w:p>
          <w:p w14:paraId="0BF5983C" w14:textId="70FDAF41" w:rsidR="00C94C72" w:rsidRDefault="00892DC3" w:rsidP="00072922">
            <w:pPr>
              <w:pStyle w:val="Response"/>
            </w:pPr>
            <w:r>
              <w:rPr>
                <w:noProof/>
              </w:rPr>
              <mc:AlternateContent>
                <mc:Choice Requires="wps">
                  <w:drawing>
                    <wp:anchor distT="0" distB="0" distL="114300" distR="114300" simplePos="0" relativeHeight="251700224" behindDoc="0" locked="0" layoutInCell="1" allowOverlap="1" wp14:anchorId="713977EA" wp14:editId="4BAA4137">
                      <wp:simplePos x="0" y="0"/>
                      <wp:positionH relativeFrom="column">
                        <wp:posOffset>3117215</wp:posOffset>
                      </wp:positionH>
                      <wp:positionV relativeFrom="paragraph">
                        <wp:posOffset>22860</wp:posOffset>
                      </wp:positionV>
                      <wp:extent cx="419100" cy="514350"/>
                      <wp:effectExtent l="19050" t="0" r="38100" b="38100"/>
                      <wp:wrapNone/>
                      <wp:docPr id="206" name="Arrow: Down 206"/>
                      <wp:cNvGraphicFramePr/>
                      <a:graphic xmlns:a="http://schemas.openxmlformats.org/drawingml/2006/main">
                        <a:graphicData uri="http://schemas.microsoft.com/office/word/2010/wordprocessingShape">
                          <wps:wsp>
                            <wps:cNvSpPr/>
                            <wps:spPr>
                              <a:xfrm>
                                <a:off x="0" y="0"/>
                                <a:ext cx="419100"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98AE8" id="Arrow: Down 206" o:spid="_x0000_s1026" type="#_x0000_t67" style="position:absolute;margin-left:245.45pt;margin-top:1.8pt;width:33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meQIAAEMFAAAOAAAAZHJzL2Uyb0RvYy54bWysVMFu2zAMvQ/YPwi6r7azpFuNOkXQosOA&#10;oi3WDj0rshQbkEWNUuJkXz9KdtyiLXYY5oMsiuQj+UTq/GLfGbZT6FuwFS9Ocs6UlVC3dlPxn4/X&#10;n75y5oOwtTBgVcUPyvOL5ccP570r1QwaMLVCRiDWl72reBOCK7PMy0Z1wp+AU5aUGrATgUTcZDWK&#10;ntA7k83y/DTrAWuHIJX3dHo1KPky4WutZLjT2qvATMUpt5BWTOs6rtnyXJQbFK5p5ZiG+IcsOtFa&#10;CjpBXYkg2BbbN1BdKxE86HAioctA61aqVANVU+SvqnlohFOpFiLHu4km//9g5e3uHllbV3yWn3Jm&#10;RUeXtEKEvmRX0FsWj4mk3vmSbB/cPY6Sp22seK+xi3+qhe0TsYeJWLUPTNLhvDgrcqJfkmpRzD8v&#10;EvHZs7NDH74p6FjcVLymyCmJxKnY3fhAUcn+aEdCzGjIIe3CwaiYhrE/lKaCKOoseadWUpcG2U5Q&#10;EwgplQ3FoGpErYbjRU5fLJSCTB5JSoARWbfGTNgjQGzTt9gDzGgfXVXqxMk5/1tig/PkkSKDDZNz&#10;11rA9wAMVTVGHuyPJA3URJbWUB/ouhGGOfBOXrdE+I3w4V4gNT7dEQ1zuKNFG+grDuOOswbw93vn&#10;0Z76kbSc9TRIFfe/tgIVZ+a7pU49K+bzOHlJmC++zEjAl5r1S43ddpdA11TQs+Fk2kb7YI5bjdA9&#10;0cyvYlRSCSspdsVlwKNwGYYBp1dDqtUqmdG0ORFu7IOTETyyGnvpcf8k0I1dF6hdb+E4dKJ81XeD&#10;bfS0sNoG0G1qymdeR75pUlPjjK9KfApeysnq+e1b/gEAAP//AwBQSwMEFAAGAAgAAAAhAECQaDne&#10;AAAACAEAAA8AAABkcnMvZG93bnJldi54bWxMj8FOwzAQRO9I/IO1SNyoXWhDG7KpEFIPSKiCwoWb&#10;Gy9xRLxOYzdJ/x5zguNoRjNvis3kWjFQHxrPCPOZAkFcedNwjfDxvr1ZgQhRs9GtZ0I4U4BNeXlR&#10;6Nz4kd9o2MdapBIOuUawMXa5lKGy5HSY+Y44eV++dzom2dfS9HpM5a6Vt0pl0umG04LVHT1Zqr73&#10;J4fwObe71+fzy7Tbjqqh4WjU8d4gXl9Njw8gIk3xLwy/+AkdysR08Cc2QbQIi7VapyjCXQYi+ctl&#10;lvQBYbXIQJaF/H+g/AEAAP//AwBQSwECLQAUAAYACAAAACEAtoM4kv4AAADhAQAAEwAAAAAAAAAA&#10;AAAAAAAAAAAAW0NvbnRlbnRfVHlwZXNdLnhtbFBLAQItABQABgAIAAAAIQA4/SH/1gAAAJQBAAAL&#10;AAAAAAAAAAAAAAAAAC8BAABfcmVscy8ucmVsc1BLAQItABQABgAIAAAAIQDR+HymeQIAAEMFAAAO&#10;AAAAAAAAAAAAAAAAAC4CAABkcnMvZTJvRG9jLnhtbFBLAQItABQABgAIAAAAIQBAkGg53gAAAAgB&#10;AAAPAAAAAAAAAAAAAAAAANMEAABkcnMvZG93bnJldi54bWxQSwUGAAAAAAQABADzAAAA3gUAAAAA&#10;" adj="12800" fillcolor="#005eb8 [3204]" strokecolor="#002e5b [1604]" strokeweight="1pt"/>
                  </w:pict>
                </mc:Fallback>
              </mc:AlternateContent>
            </w:r>
          </w:p>
          <w:p w14:paraId="45904805" w14:textId="36FD59EB" w:rsidR="00C94C72" w:rsidRDefault="00C94C72" w:rsidP="00072922">
            <w:pPr>
              <w:pStyle w:val="Response"/>
            </w:pPr>
          </w:p>
          <w:p w14:paraId="4C8B3ABE" w14:textId="1F3BDA05" w:rsidR="00C94C72" w:rsidRDefault="00892DC3" w:rsidP="00072922">
            <w:pPr>
              <w:pStyle w:val="Response"/>
            </w:pPr>
            <w:r>
              <w:rPr>
                <w:noProof/>
              </w:rPr>
              <mc:AlternateContent>
                <mc:Choice Requires="wps">
                  <w:drawing>
                    <wp:anchor distT="45720" distB="45720" distL="114300" distR="114300" simplePos="0" relativeHeight="251702272" behindDoc="0" locked="0" layoutInCell="1" allowOverlap="1" wp14:anchorId="7F36541F" wp14:editId="19C60C09">
                      <wp:simplePos x="0" y="0"/>
                      <wp:positionH relativeFrom="column">
                        <wp:posOffset>13970</wp:posOffset>
                      </wp:positionH>
                      <wp:positionV relativeFrom="paragraph">
                        <wp:posOffset>269240</wp:posOffset>
                      </wp:positionV>
                      <wp:extent cx="6848475" cy="1155700"/>
                      <wp:effectExtent l="0" t="0" r="28575" b="254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155700"/>
                              </a:xfrm>
                              <a:prstGeom prst="rect">
                                <a:avLst/>
                              </a:prstGeom>
                              <a:solidFill>
                                <a:srgbClr val="FFFFFF"/>
                              </a:solidFill>
                              <a:ln w="9525">
                                <a:solidFill>
                                  <a:srgbClr val="000000"/>
                                </a:solidFill>
                                <a:miter lim="800000"/>
                                <a:headEnd/>
                                <a:tailEnd/>
                              </a:ln>
                            </wps:spPr>
                            <wps:txbx>
                              <w:txbxContent>
                                <w:p w14:paraId="315F2E59" w14:textId="724EBF7C" w:rsidR="00D665E4" w:rsidRDefault="00D665E4" w:rsidP="00892DC3">
                                  <w:pPr>
                                    <w:jc w:val="center"/>
                                    <w:rPr>
                                      <w:sz w:val="22"/>
                                      <w:szCs w:val="22"/>
                                      <w:u w:val="single"/>
                                    </w:rPr>
                                  </w:pPr>
                                  <w:r>
                                    <w:rPr>
                                      <w:sz w:val="22"/>
                                      <w:szCs w:val="22"/>
                                      <w:u w:val="single"/>
                                    </w:rPr>
                                    <w:t>Stage 8: Publication and review</w:t>
                                  </w:r>
                                </w:p>
                                <w:p w14:paraId="5214F481" w14:textId="4FD8E0CC" w:rsidR="00D665E4" w:rsidRPr="00892DC3" w:rsidRDefault="00D665E4" w:rsidP="00892DC3">
                                  <w:pPr>
                                    <w:pStyle w:val="ListParagraph"/>
                                    <w:numPr>
                                      <w:ilvl w:val="0"/>
                                      <w:numId w:val="35"/>
                                    </w:numPr>
                                    <w:rPr>
                                      <w:sz w:val="22"/>
                                      <w:szCs w:val="22"/>
                                      <w:u w:val="single"/>
                                    </w:rPr>
                                  </w:pPr>
                                  <w:r>
                                    <w:rPr>
                                      <w:sz w:val="22"/>
                                      <w:szCs w:val="22"/>
                                    </w:rPr>
                                    <w:t>Publication of case study and main report to Kent Community Health NHS Foundation Trust public website (individual service reports available on request and detailed in main report).</w:t>
                                  </w:r>
                                </w:p>
                                <w:p w14:paraId="4E34DE01" w14:textId="30E8264A" w:rsidR="00D665E4" w:rsidRPr="00D665E4" w:rsidRDefault="00D665E4" w:rsidP="00892DC3">
                                  <w:pPr>
                                    <w:pStyle w:val="ListParagraph"/>
                                    <w:numPr>
                                      <w:ilvl w:val="0"/>
                                      <w:numId w:val="35"/>
                                    </w:numPr>
                                    <w:rPr>
                                      <w:sz w:val="22"/>
                                      <w:szCs w:val="22"/>
                                      <w:u w:val="single"/>
                                    </w:rPr>
                                  </w:pPr>
                                  <w:r>
                                    <w:rPr>
                                      <w:sz w:val="22"/>
                                      <w:szCs w:val="22"/>
                                    </w:rPr>
                                    <w:t>Six-month reviews of action plans following completion of work around Domain 1. Dates booked for reviews with services.</w:t>
                                  </w:r>
                                </w:p>
                                <w:p w14:paraId="5511C0F8" w14:textId="7DDF1178" w:rsidR="00D665E4" w:rsidRPr="00892DC3" w:rsidRDefault="00D665E4" w:rsidP="00892DC3">
                                  <w:pPr>
                                    <w:pStyle w:val="ListParagraph"/>
                                    <w:numPr>
                                      <w:ilvl w:val="0"/>
                                      <w:numId w:val="35"/>
                                    </w:numPr>
                                    <w:rPr>
                                      <w:sz w:val="22"/>
                                      <w:szCs w:val="22"/>
                                      <w:u w:val="single"/>
                                    </w:rPr>
                                  </w:pPr>
                                  <w:r>
                                    <w:rPr>
                                      <w:sz w:val="22"/>
                                      <w:szCs w:val="22"/>
                                    </w:rPr>
                                    <w:t>Published report and individual service reports shared with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6541F" id="_x0000_s1034" type="#_x0000_t202" style="position:absolute;margin-left:1.1pt;margin-top:21.2pt;width:539.25pt;height: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KQIAAE4EAAAOAAAAZHJzL2Uyb0RvYy54bWysVNuO2yAQfa/Uf0C8N74o3m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XzdEGJ&#10;Zj2K9CxGT97CSPLAz2BciWFPBgP9iMeoc6zVmUfg3xzRsOmY3ol7a2HoBGswvyzcTK6uTjgugNTD&#10;R2jwGbb3EIHG1vaBPKSDIDrqdLxoE1LheHiznC/ni4ISjr4sK4pFGtVLWHm+bqzz7wX0JGwqalH8&#10;CM8Oj86HdFh5DgmvOVCy2UqlomF39UZZcmDYKNv4xQpehClNhoreFnkxMfBXiDR+f4LopceOV7Kv&#10;6PISxMrA2zvdxH70TKppjykrfSIycDex6Md6jJotz/rU0ByRWQtTg+NA4qYD+4OSAZu7ou77nllB&#10;ifqgUZ3bbD4P0xCNebHI0bDXnvrawzRHqIp6SqbtxscJCrxpuEcVWxn5DXJPmZxSxqaNtJ8GLEzF&#10;tR2jfv0G1j8BAAD//wMAUEsDBBQABgAIAAAAIQCK3mtq3QAAAAkBAAAPAAAAZHJzL2Rvd25yZXYu&#10;eG1sTI/BTsMwEETvSPyDtUhcELUJVhtCnAohgeAGBbVXN94mEfE62G4a/h7nBMfVG828LdeT7dmI&#10;PnSOFNwsBDCk2pmOGgWfH0/XObAQNRndO0IFPxhgXZ2flbow7kTvOG5iw1IJhUIraGMcCs5D3aLV&#10;YeEGpMQOzlsd0+kbbrw+pXLb80yIJbe6o7TQ6gEfW6y/NkerIJcv4y683r5t6+Whv4tXq/H52yt1&#10;eTE93AOLOMW/MMz6SR2q5LR3RzKB9QqyLAUVyEwCm7HIxQrYfgZSAq9K/v+D6hcAAP//AwBQSwEC&#10;LQAUAAYACAAAACEAtoM4kv4AAADhAQAAEwAAAAAAAAAAAAAAAAAAAAAAW0NvbnRlbnRfVHlwZXNd&#10;LnhtbFBLAQItABQABgAIAAAAIQA4/SH/1gAAAJQBAAALAAAAAAAAAAAAAAAAAC8BAABfcmVscy8u&#10;cmVsc1BLAQItABQABgAIAAAAIQCkh+b+KQIAAE4EAAAOAAAAAAAAAAAAAAAAAC4CAABkcnMvZTJv&#10;RG9jLnhtbFBLAQItABQABgAIAAAAIQCK3mtq3QAAAAkBAAAPAAAAAAAAAAAAAAAAAIMEAABkcnMv&#10;ZG93bnJldi54bWxQSwUGAAAAAAQABADzAAAAjQUAAAAA&#10;">
                      <v:textbox>
                        <w:txbxContent>
                          <w:p w14:paraId="315F2E59" w14:textId="724EBF7C" w:rsidR="00D665E4" w:rsidRDefault="00D665E4" w:rsidP="00892DC3">
                            <w:pPr>
                              <w:jc w:val="center"/>
                              <w:rPr>
                                <w:sz w:val="22"/>
                                <w:szCs w:val="22"/>
                                <w:u w:val="single"/>
                              </w:rPr>
                            </w:pPr>
                            <w:r>
                              <w:rPr>
                                <w:sz w:val="22"/>
                                <w:szCs w:val="22"/>
                                <w:u w:val="single"/>
                              </w:rPr>
                              <w:t>Stage 8: Publication and review</w:t>
                            </w:r>
                          </w:p>
                          <w:p w14:paraId="5214F481" w14:textId="4FD8E0CC" w:rsidR="00D665E4" w:rsidRPr="00892DC3" w:rsidRDefault="00D665E4" w:rsidP="00892DC3">
                            <w:pPr>
                              <w:pStyle w:val="ListParagraph"/>
                              <w:numPr>
                                <w:ilvl w:val="0"/>
                                <w:numId w:val="35"/>
                              </w:numPr>
                              <w:rPr>
                                <w:sz w:val="22"/>
                                <w:szCs w:val="22"/>
                                <w:u w:val="single"/>
                              </w:rPr>
                            </w:pPr>
                            <w:r>
                              <w:rPr>
                                <w:sz w:val="22"/>
                                <w:szCs w:val="22"/>
                              </w:rPr>
                              <w:t>Publication of case study and main report to Kent Community Health NHS Foundation Trust public website (individual service reports available on request and detailed in main report).</w:t>
                            </w:r>
                          </w:p>
                          <w:p w14:paraId="4E34DE01" w14:textId="30E8264A" w:rsidR="00D665E4" w:rsidRPr="00D665E4" w:rsidRDefault="00D665E4" w:rsidP="00892DC3">
                            <w:pPr>
                              <w:pStyle w:val="ListParagraph"/>
                              <w:numPr>
                                <w:ilvl w:val="0"/>
                                <w:numId w:val="35"/>
                              </w:numPr>
                              <w:rPr>
                                <w:sz w:val="22"/>
                                <w:szCs w:val="22"/>
                                <w:u w:val="single"/>
                              </w:rPr>
                            </w:pPr>
                            <w:r>
                              <w:rPr>
                                <w:sz w:val="22"/>
                                <w:szCs w:val="22"/>
                              </w:rPr>
                              <w:t>Six-month reviews of action plans following completion of work around Domain 1. Dates booked for reviews with services.</w:t>
                            </w:r>
                          </w:p>
                          <w:p w14:paraId="5511C0F8" w14:textId="7DDF1178" w:rsidR="00D665E4" w:rsidRPr="00892DC3" w:rsidRDefault="00D665E4" w:rsidP="00892DC3">
                            <w:pPr>
                              <w:pStyle w:val="ListParagraph"/>
                              <w:numPr>
                                <w:ilvl w:val="0"/>
                                <w:numId w:val="35"/>
                              </w:numPr>
                              <w:rPr>
                                <w:sz w:val="22"/>
                                <w:szCs w:val="22"/>
                                <w:u w:val="single"/>
                              </w:rPr>
                            </w:pPr>
                            <w:r>
                              <w:rPr>
                                <w:sz w:val="22"/>
                                <w:szCs w:val="22"/>
                              </w:rPr>
                              <w:t>Published report and individual service reports shared with stakeholders.</w:t>
                            </w:r>
                          </w:p>
                        </w:txbxContent>
                      </v:textbox>
                      <w10:wrap type="square"/>
                    </v:shape>
                  </w:pict>
                </mc:Fallback>
              </mc:AlternateContent>
            </w:r>
          </w:p>
          <w:p w14:paraId="1B0B132D" w14:textId="77777777" w:rsidR="00C94C72" w:rsidRDefault="00C94C72" w:rsidP="00072922">
            <w:pPr>
              <w:pStyle w:val="Response"/>
            </w:pPr>
          </w:p>
          <w:p w14:paraId="2DBF8E1B" w14:textId="7386D0B2" w:rsidR="009A476B" w:rsidRDefault="0053058F" w:rsidP="00072922">
            <w:pPr>
              <w:pStyle w:val="Response"/>
            </w:pPr>
            <w:r>
              <w:t>For future applications of the Equality Delivery System (2022) we would:</w:t>
            </w:r>
          </w:p>
          <w:p w14:paraId="13316ECB" w14:textId="264C1039" w:rsidR="009A476B" w:rsidRDefault="009A476B" w:rsidP="009E60B0">
            <w:pPr>
              <w:pStyle w:val="Response"/>
              <w:numPr>
                <w:ilvl w:val="0"/>
                <w:numId w:val="21"/>
              </w:numPr>
            </w:pPr>
            <w:r>
              <w:t>Factor into our planning initial conversations with the VCSE Alliance and the creation of some task and finish groups inviting members from the local VCSE alliances to join for specific services rather than asking the questions more generally at the quarterly meeting</w:t>
            </w:r>
            <w:r w:rsidR="00C77765">
              <w:t>s</w:t>
            </w:r>
            <w:r>
              <w:t xml:space="preserve">. </w:t>
            </w:r>
          </w:p>
          <w:p w14:paraId="4CED161F" w14:textId="01952442" w:rsidR="009A476B" w:rsidRDefault="009A476B" w:rsidP="009E60B0">
            <w:pPr>
              <w:pStyle w:val="Response"/>
              <w:numPr>
                <w:ilvl w:val="0"/>
                <w:numId w:val="21"/>
              </w:numPr>
            </w:pPr>
            <w:r>
              <w:lastRenderedPageBreak/>
              <w:t>Consider geography as a key consideration when planning engagement opportunities. Rather than just asking all staff if anyone would be happy for us to attend a clinic or group we could reach out to staff in areas where there are known gaps as well as areas where there is good</w:t>
            </w:r>
            <w:r w:rsidR="00C77765">
              <w:t xml:space="preserve"> or poor</w:t>
            </w:r>
            <w:r>
              <w:t xml:space="preserve"> service uptake in order to have a wider picture about access and service experience.</w:t>
            </w:r>
          </w:p>
          <w:p w14:paraId="3E17B0EB" w14:textId="18430BF6" w:rsidR="00A00D62" w:rsidRDefault="00A00D62" w:rsidP="009E60B0">
            <w:pPr>
              <w:pStyle w:val="Response"/>
              <w:numPr>
                <w:ilvl w:val="0"/>
                <w:numId w:val="21"/>
              </w:numPr>
            </w:pPr>
            <w:r>
              <w:t>Explore the option of completing calls to patients or service users for areas where there are higher rates of did not attends or was not brought recorded.</w:t>
            </w:r>
          </w:p>
          <w:p w14:paraId="3E769334" w14:textId="77777777" w:rsidR="009A476B" w:rsidRDefault="009A476B" w:rsidP="009E60B0">
            <w:pPr>
              <w:pStyle w:val="Response"/>
              <w:numPr>
                <w:ilvl w:val="0"/>
                <w:numId w:val="21"/>
              </w:numPr>
            </w:pPr>
            <w:r>
              <w:t>Explore further ways to engage with staff around the outcome areas for Domain 2.</w:t>
            </w:r>
          </w:p>
          <w:p w14:paraId="65FA19F7" w14:textId="77777777" w:rsidR="009A476B" w:rsidRDefault="009A476B" w:rsidP="009E60B0">
            <w:pPr>
              <w:pStyle w:val="Response"/>
              <w:numPr>
                <w:ilvl w:val="0"/>
                <w:numId w:val="21"/>
              </w:numPr>
            </w:pPr>
            <w:r>
              <w:t xml:space="preserve">Utilise the QR code option more for future online surveys especially with patients and clients. We could create some posters which could be placed in patient and client waiting areas for the duration of the engagement phase. </w:t>
            </w:r>
          </w:p>
          <w:p w14:paraId="46C2FE09" w14:textId="704DF073" w:rsidR="009A476B" w:rsidRDefault="009A476B" w:rsidP="009E60B0">
            <w:pPr>
              <w:pStyle w:val="Response"/>
              <w:numPr>
                <w:ilvl w:val="0"/>
                <w:numId w:val="21"/>
              </w:numPr>
            </w:pPr>
            <w:r>
              <w:t>Explore telephone survey completions. We didn’t use this option as we had an abundance of evidence obtained through the engagement phase. However, this could be helpful if we were to target patients or clients from protected characteristic cohorts who access the services via telephone onl</w:t>
            </w:r>
            <w:r w:rsidR="00C77765">
              <w:t>y. This would help us to</w:t>
            </w:r>
            <w:r>
              <w:t xml:space="preserve"> better understand any barriers to being seen in person. </w:t>
            </w:r>
          </w:p>
          <w:p w14:paraId="782630C9" w14:textId="131D1D29" w:rsidR="009A476B" w:rsidRDefault="009A476B" w:rsidP="009E60B0">
            <w:pPr>
              <w:pStyle w:val="Response"/>
              <w:numPr>
                <w:ilvl w:val="0"/>
                <w:numId w:val="21"/>
              </w:numPr>
            </w:pPr>
            <w:r>
              <w:t>Explore ways to engage with more Carers. Although we did engage with some Carers in group settings as part of working with our VCSE representatives this was more by chance rather than th</w:t>
            </w:r>
            <w:r w:rsidR="00C77765">
              <w:t>is being planned</w:t>
            </w:r>
            <w:r>
              <w:t>. We did not engage with any Carers on a 1 to 1 basis. We have a trust owned Carer survey within the Trust which undergoes regular amendments to suit needs. It could be possible to add some additional questions to that alongside considering other ways of reaching out.</w:t>
            </w:r>
          </w:p>
          <w:p w14:paraId="2379DB1B" w14:textId="59696B11" w:rsidR="009E60B0" w:rsidRDefault="009E60B0" w:rsidP="009E60B0">
            <w:pPr>
              <w:pStyle w:val="Response"/>
              <w:numPr>
                <w:ilvl w:val="0"/>
                <w:numId w:val="21"/>
              </w:numPr>
            </w:pPr>
            <w:r>
              <w:t>Consider inviting a patient, client or VCSE representative to he</w:t>
            </w:r>
            <w:r w:rsidR="0020005E">
              <w:t>l</w:t>
            </w:r>
            <w:r>
              <w:t>p with scoring services against the four outcomes for Domain 1.</w:t>
            </w:r>
          </w:p>
          <w:p w14:paraId="6C2A9836" w14:textId="157E27F4" w:rsidR="009A476B" w:rsidRDefault="009A476B" w:rsidP="009E60B0">
            <w:pPr>
              <w:pStyle w:val="Response"/>
              <w:numPr>
                <w:ilvl w:val="0"/>
                <w:numId w:val="21"/>
              </w:numPr>
            </w:pPr>
            <w:r>
              <w:t>Ask services about their data collection processes in order to help acquire the best quality data to determine evidence base for possible selection.</w:t>
            </w:r>
          </w:p>
          <w:p w14:paraId="391E3FEF" w14:textId="77777777" w:rsidR="009A476B" w:rsidRDefault="009A476B" w:rsidP="009E60B0">
            <w:pPr>
              <w:pStyle w:val="Response"/>
              <w:numPr>
                <w:ilvl w:val="0"/>
                <w:numId w:val="21"/>
              </w:numPr>
            </w:pPr>
            <w:r>
              <w:lastRenderedPageBreak/>
              <w:t>Consider a wide range of evidence alongside data especially if data systems have recently changed to better understand performance and inform decisions around service selection. This could include more local census data for example.</w:t>
            </w:r>
          </w:p>
          <w:p w14:paraId="58879874" w14:textId="0C5649CB" w:rsidR="009A476B" w:rsidRDefault="009A476B" w:rsidP="009E60B0">
            <w:pPr>
              <w:pStyle w:val="Response"/>
              <w:numPr>
                <w:ilvl w:val="0"/>
                <w:numId w:val="21"/>
              </w:numPr>
            </w:pPr>
            <w:r>
              <w:t>Consider including responses to equality monitoring questions in the engagement log to ascertain during the engagement phase if there are any gaps in responses from</w:t>
            </w:r>
            <w:r w:rsidR="00C77765">
              <w:t xml:space="preserve"> particular</w:t>
            </w:r>
            <w:r>
              <w:t xml:space="preserve"> geographical areas or </w:t>
            </w:r>
            <w:r w:rsidR="00C77765">
              <w:t xml:space="preserve">if </w:t>
            </w:r>
            <w:r>
              <w:t>there are additional groups we would like to engage with.</w:t>
            </w:r>
          </w:p>
          <w:p w14:paraId="2DC0FB0F" w14:textId="3BE3B661" w:rsidR="00FE3E47" w:rsidRDefault="009A476B" w:rsidP="009E60B0">
            <w:pPr>
              <w:pStyle w:val="Response"/>
              <w:numPr>
                <w:ilvl w:val="0"/>
                <w:numId w:val="21"/>
              </w:numPr>
            </w:pPr>
            <w:r>
              <w:t>Consider asking services in initial meetings ahead of the engagement phase about any action plans that currently exist around any other pieces of work such as the HEAs to determine if they are already aware of any gaps and any pre-escalated issues. This would help at the action plan formulation stage to know which actions are already taking place to avoid duplication.</w:t>
            </w:r>
          </w:p>
        </w:tc>
      </w:tr>
      <w:tr w:rsidR="00ED7C3F" w:rsidRPr="00ED7C3F" w14:paraId="1F5B7FEC" w14:textId="77777777" w:rsidTr="00072922">
        <w:trPr>
          <w:trHeight w:val="2027"/>
        </w:trPr>
        <w:tc>
          <w:tcPr>
            <w:tcW w:w="3024" w:type="dxa"/>
          </w:tcPr>
          <w:p w14:paraId="23B6A514" w14:textId="4AFBCCD9" w:rsidR="00C77765" w:rsidRDefault="00C77765" w:rsidP="00072922">
            <w:pPr>
              <w:spacing w:before="120"/>
              <w:rPr>
                <w:rFonts w:asciiTheme="minorHAnsi" w:eastAsia="Calibri" w:hAnsiTheme="minorHAnsi" w:cstheme="minorHAnsi"/>
                <w:b/>
                <w:bCs/>
                <w:color w:val="005EB8" w:themeColor="text2"/>
              </w:rPr>
            </w:pPr>
            <w:r w:rsidRPr="00C77765">
              <w:rPr>
                <w:rFonts w:asciiTheme="minorHAnsi" w:eastAsia="Calibri" w:hAnsiTheme="minorHAnsi" w:cstheme="minorHAnsi"/>
                <w:b/>
                <w:bCs/>
                <w:color w:val="005EB8" w:themeColor="text2"/>
              </w:rPr>
              <w:lastRenderedPageBreak/>
              <w:t>Full Report</w:t>
            </w:r>
          </w:p>
          <w:p w14:paraId="38EE8024" w14:textId="77777777" w:rsidR="00C77765" w:rsidRPr="00C77765" w:rsidRDefault="00C77765" w:rsidP="00072922">
            <w:pPr>
              <w:spacing w:before="120"/>
              <w:rPr>
                <w:rFonts w:asciiTheme="minorHAnsi" w:eastAsia="Calibri" w:hAnsiTheme="minorHAnsi" w:cstheme="minorHAnsi"/>
                <w:b/>
                <w:bCs/>
                <w:color w:val="005EB8" w:themeColor="text2"/>
              </w:rPr>
            </w:pPr>
          </w:p>
          <w:p w14:paraId="79E748C9" w14:textId="64080BB9" w:rsidR="00866B43" w:rsidRPr="00792015"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t xml:space="preserve">Please explain how you engaged with your patients and services users, their carers and representatives? </w:t>
            </w:r>
          </w:p>
          <w:p w14:paraId="2875DBDE" w14:textId="5D7202EE" w:rsidR="00ED7C3F" w:rsidRPr="00ED7C3F"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t>Was this different to previous engagement?</w:t>
            </w:r>
          </w:p>
        </w:tc>
        <w:tc>
          <w:tcPr>
            <w:tcW w:w="11713" w:type="dxa"/>
          </w:tcPr>
          <w:p w14:paraId="3962E2E0" w14:textId="557AC5FE" w:rsidR="00C77765" w:rsidRDefault="00C77765" w:rsidP="00072922">
            <w:pPr>
              <w:pStyle w:val="Response"/>
            </w:pPr>
          </w:p>
          <w:p w14:paraId="08942BB9" w14:textId="77777777" w:rsidR="00C77765" w:rsidRDefault="00C77765" w:rsidP="00072922">
            <w:pPr>
              <w:pStyle w:val="Response"/>
            </w:pPr>
          </w:p>
          <w:p w14:paraId="72B2E51B" w14:textId="10AFEB36" w:rsidR="003C452B" w:rsidRDefault="003C452B" w:rsidP="00072922">
            <w:pPr>
              <w:pStyle w:val="Response"/>
            </w:pPr>
            <w:r>
              <w:t xml:space="preserve">The first step for planning </w:t>
            </w:r>
            <w:r w:rsidR="007E42B9">
              <w:t>engagement</w:t>
            </w:r>
            <w:r>
              <w:t xml:space="preserve"> was to have a number of preliminary meetings with our Health and Wellbeing Lead responsible for overseeing</w:t>
            </w:r>
            <w:r w:rsidR="00F1411A">
              <w:t xml:space="preserve"> evidence collation for</w:t>
            </w:r>
            <w:r>
              <w:t xml:space="preserve"> Domain 2 and our Head of Workforce, Equity, Diversity and Inclusion responsible</w:t>
            </w:r>
            <w:r w:rsidR="00F1411A">
              <w:t xml:space="preserve"> for evidence collation for Domain 3. These meetings helped to establish the expectations around the Equality Delivery System (2022) and to discuss </w:t>
            </w:r>
            <w:r w:rsidR="007E42B9">
              <w:t xml:space="preserve">ideas for </w:t>
            </w:r>
            <w:r w:rsidR="00F1411A">
              <w:t>how we can engage with patients, service users, their carers and representatives recognising them as key stakeholders. A Situation, Background, Assessment and Recommendation document was c</w:t>
            </w:r>
            <w:r w:rsidR="00B35FEC">
              <w:t>reated</w:t>
            </w:r>
            <w:r w:rsidR="00F1411A">
              <w:t xml:space="preserve"> in partnership with our Health and Wellbeing Lead </w:t>
            </w:r>
            <w:r w:rsidR="00B35FEC">
              <w:t>alongside a project proposal document for Domain 1, both of which were</w:t>
            </w:r>
            <w:r w:rsidR="00F1411A">
              <w:t xml:space="preserve"> submitted to our </w:t>
            </w:r>
            <w:r w:rsidR="00B35FEC">
              <w:t>Executive Team</w:t>
            </w:r>
            <w:r w:rsidR="00F1411A">
              <w:t xml:space="preserve"> and Integrated Care Board to inform them of our intentions to carry out engagement and to invite any input. An action log and webchat were then created with Domain leads to keep everyone informed about how work was progressing and to work collaboratively to design engagement tools.</w:t>
            </w:r>
          </w:p>
          <w:p w14:paraId="47DF3BB3" w14:textId="5A022DFF" w:rsidR="00F05906" w:rsidRDefault="00F05906" w:rsidP="00072922">
            <w:pPr>
              <w:pStyle w:val="Response"/>
            </w:pPr>
          </w:p>
          <w:p w14:paraId="20AB8607" w14:textId="6F416DB7" w:rsidR="00F05906" w:rsidRDefault="00F05906" w:rsidP="00072922">
            <w:pPr>
              <w:pStyle w:val="Response"/>
            </w:pPr>
          </w:p>
          <w:p w14:paraId="3C1B0802" w14:textId="77777777" w:rsidR="00F05906" w:rsidRDefault="00F05906" w:rsidP="00072922">
            <w:pPr>
              <w:pStyle w:val="Response"/>
            </w:pPr>
          </w:p>
          <w:p w14:paraId="26D73C68" w14:textId="557F887A" w:rsidR="00B35FEC" w:rsidRPr="00B35FEC" w:rsidRDefault="00B35FEC" w:rsidP="00B35FEC">
            <w:pPr>
              <w:pStyle w:val="Response"/>
              <w:rPr>
                <w:u w:val="single"/>
              </w:rPr>
            </w:pPr>
            <w:r w:rsidRPr="001F675D">
              <w:rPr>
                <w:u w:val="single"/>
              </w:rPr>
              <w:lastRenderedPageBreak/>
              <w:t>Figure 1: Project proposal for Domain 1</w:t>
            </w:r>
          </w:p>
          <w:p w14:paraId="4F289745" w14:textId="34904792" w:rsidR="00B35FEC" w:rsidRDefault="00B35FEC" w:rsidP="00072922">
            <w:pPr>
              <w:pStyle w:val="Response"/>
            </w:pPr>
            <w:r>
              <w:rPr>
                <w:noProof/>
              </w:rPr>
              <w:drawing>
                <wp:inline distT="0" distB="0" distL="0" distR="0" wp14:anchorId="1E168834" wp14:editId="6173F666">
                  <wp:extent cx="3600450" cy="25046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1425" cy="2526209"/>
                          </a:xfrm>
                          <a:prstGeom prst="rect">
                            <a:avLst/>
                          </a:prstGeom>
                        </pic:spPr>
                      </pic:pic>
                    </a:graphicData>
                  </a:graphic>
                </wp:inline>
              </w:drawing>
            </w:r>
          </w:p>
          <w:p w14:paraId="068D533E" w14:textId="5B25D03A" w:rsidR="001F675D" w:rsidRDefault="00F1411A" w:rsidP="00072922">
            <w:pPr>
              <w:pStyle w:val="Response"/>
            </w:pPr>
            <w:r>
              <w:t xml:space="preserve">For Domain 1 we </w:t>
            </w:r>
            <w:r w:rsidR="00FB3E67">
              <w:t>used a multi method approach to engagement in order to triangulate evidence and get a “true picture” of patient</w:t>
            </w:r>
            <w:r w:rsidR="002452CD">
              <w:t xml:space="preserve"> and </w:t>
            </w:r>
            <w:r w:rsidR="00FB3E67">
              <w:t xml:space="preserve">client experience of </w:t>
            </w:r>
            <w:r w:rsidR="00F05906">
              <w:t xml:space="preserve">our </w:t>
            </w:r>
            <w:r w:rsidR="00FB3E67">
              <w:t>services.</w:t>
            </w:r>
            <w:r w:rsidR="002452CD">
              <w:t xml:space="preserve"> Before the engagement began we met with service leads to explain why we had chosen their service for Domain 1 </w:t>
            </w:r>
            <w:r w:rsidR="00DD211F">
              <w:t>using data and soft intelligence</w:t>
            </w:r>
            <w:r w:rsidR="00731D4F">
              <w:t>. We spoke about our overarching aim as a result of completing the Equality Delivery System (2022) work, the steps in the process which included tools for acquiring evidence for Domain 1, the anticipated outcome and future plans (</w:t>
            </w:r>
            <w:r w:rsidR="00FE3E47">
              <w:t>see figure 1 above</w:t>
            </w:r>
            <w:r w:rsidR="00731D4F">
              <w:t>).</w:t>
            </w:r>
            <w:r w:rsidR="002452CD">
              <w:t xml:space="preserve"> </w:t>
            </w:r>
            <w:r w:rsidR="00731D4F">
              <w:t>We then asked</w:t>
            </w:r>
            <w:r w:rsidR="002452CD">
              <w:t xml:space="preserve"> </w:t>
            </w:r>
            <w:r w:rsidR="00731D4F">
              <w:t xml:space="preserve">service leads more </w:t>
            </w:r>
            <w:r w:rsidR="002452CD">
              <w:t>about the context of their service which included strengths, weaknesses, opportunities and threats</w:t>
            </w:r>
            <w:r w:rsidR="00EA26F0">
              <w:t xml:space="preserve"> </w:t>
            </w:r>
            <w:r w:rsidR="00CA3302">
              <w:t xml:space="preserve">and where possible </w:t>
            </w:r>
            <w:r w:rsidR="00642082">
              <w:t xml:space="preserve">additional </w:t>
            </w:r>
            <w:r w:rsidR="00CA3302">
              <w:t xml:space="preserve">information about any political, economical, social, technological, legal or environmental influences </w:t>
            </w:r>
            <w:r w:rsidR="00EA26F0">
              <w:t>(see figures 1a, 1b and 1c)</w:t>
            </w:r>
            <w:r w:rsidR="002452CD">
              <w:t xml:space="preserve">. </w:t>
            </w:r>
          </w:p>
          <w:p w14:paraId="2B5890E4" w14:textId="54B23881" w:rsidR="001F675D" w:rsidRDefault="001F675D" w:rsidP="00072922">
            <w:pPr>
              <w:pStyle w:val="Response"/>
            </w:pPr>
          </w:p>
          <w:p w14:paraId="542E9B3B" w14:textId="1B0615A1" w:rsidR="00F05906" w:rsidRDefault="00F05906" w:rsidP="00072922">
            <w:pPr>
              <w:pStyle w:val="Response"/>
            </w:pPr>
          </w:p>
          <w:p w14:paraId="53788A3E" w14:textId="77777777" w:rsidR="00F05906" w:rsidRDefault="00F05906" w:rsidP="00072922">
            <w:pPr>
              <w:pStyle w:val="Response"/>
            </w:pPr>
          </w:p>
          <w:p w14:paraId="38EF3FEE" w14:textId="77777777" w:rsidR="00AC0698" w:rsidRPr="00C67783" w:rsidRDefault="00AC0698" w:rsidP="00AC0698">
            <w:pPr>
              <w:pStyle w:val="Response"/>
              <w:rPr>
                <w:u w:val="single"/>
              </w:rPr>
            </w:pPr>
            <w:r w:rsidRPr="00C67783">
              <w:rPr>
                <w:u w:val="single"/>
              </w:rPr>
              <w:lastRenderedPageBreak/>
              <w:t>Figure 1a Cardiac Rehabilitation service</w:t>
            </w:r>
          </w:p>
          <w:tbl>
            <w:tblPr>
              <w:tblStyle w:val="TableGrid"/>
              <w:tblW w:w="0" w:type="auto"/>
              <w:tblLook w:val="04A0" w:firstRow="1" w:lastRow="0" w:firstColumn="1" w:lastColumn="0" w:noHBand="0" w:noVBand="1"/>
            </w:tblPr>
            <w:tblGrid>
              <w:gridCol w:w="4621"/>
              <w:gridCol w:w="4621"/>
            </w:tblGrid>
            <w:tr w:rsidR="00AC0698" w14:paraId="4DFF3F15" w14:textId="77777777" w:rsidTr="006E1DC4">
              <w:tc>
                <w:tcPr>
                  <w:tcW w:w="4621" w:type="dxa"/>
                  <w:shd w:val="clear" w:color="auto" w:fill="6FFFA5" w:themeFill="accent5" w:themeFillTint="66"/>
                </w:tcPr>
                <w:p w14:paraId="4D744ECC" w14:textId="77777777" w:rsidR="00AC0698" w:rsidRDefault="00AC0698" w:rsidP="009D707D">
                  <w:pPr>
                    <w:framePr w:hSpace="180" w:wrap="around" w:hAnchor="text" w:y="-995"/>
                    <w:jc w:val="center"/>
                  </w:pPr>
                  <w:r>
                    <w:t>Strengths</w:t>
                  </w:r>
                </w:p>
              </w:tc>
              <w:tc>
                <w:tcPr>
                  <w:tcW w:w="4621" w:type="dxa"/>
                  <w:shd w:val="clear" w:color="auto" w:fill="6FFFA5" w:themeFill="accent5" w:themeFillTint="66"/>
                </w:tcPr>
                <w:p w14:paraId="01FFD0F0" w14:textId="77777777" w:rsidR="00AC0698" w:rsidRDefault="00AC0698" w:rsidP="009D707D">
                  <w:pPr>
                    <w:framePr w:hSpace="180" w:wrap="around" w:hAnchor="text" w:y="-995"/>
                    <w:jc w:val="center"/>
                  </w:pPr>
                  <w:r>
                    <w:t>Weaknesses</w:t>
                  </w:r>
                </w:p>
              </w:tc>
            </w:tr>
            <w:tr w:rsidR="00AC0698" w14:paraId="6FAA8686" w14:textId="77777777" w:rsidTr="006E1DC4">
              <w:tc>
                <w:tcPr>
                  <w:tcW w:w="4621" w:type="dxa"/>
                </w:tcPr>
                <w:p w14:paraId="5423F5CD" w14:textId="77777777" w:rsidR="00AC0698" w:rsidRDefault="00AC0698" w:rsidP="009D707D">
                  <w:pPr>
                    <w:pStyle w:val="ListParagraph"/>
                    <w:framePr w:hSpace="180" w:wrap="around" w:hAnchor="text" w:y="-995"/>
                    <w:numPr>
                      <w:ilvl w:val="0"/>
                      <w:numId w:val="19"/>
                    </w:numPr>
                  </w:pPr>
                  <w:r>
                    <w:t>Health equity audit completed (see page 14 for definition) has been completed and presented to the service.</w:t>
                  </w:r>
                </w:p>
                <w:p w14:paraId="02999CE8" w14:textId="77777777" w:rsidR="00AC0698" w:rsidRDefault="00AC0698" w:rsidP="009D707D">
                  <w:pPr>
                    <w:pStyle w:val="ListParagraph"/>
                    <w:framePr w:hSpace="180" w:wrap="around" w:hAnchor="text" w:y="-995"/>
                    <w:numPr>
                      <w:ilvl w:val="0"/>
                      <w:numId w:val="19"/>
                    </w:numPr>
                  </w:pPr>
                  <w:r>
                    <w:t>Staff know their cohort really well and the types of patients that will most likely engage.</w:t>
                  </w:r>
                </w:p>
                <w:p w14:paraId="5A25252E" w14:textId="77777777" w:rsidR="00AC0698" w:rsidRDefault="00AC0698" w:rsidP="009D707D">
                  <w:pPr>
                    <w:pStyle w:val="ListParagraph"/>
                    <w:framePr w:hSpace="180" w:wrap="around" w:hAnchor="text" w:y="-995"/>
                    <w:numPr>
                      <w:ilvl w:val="0"/>
                      <w:numId w:val="19"/>
                    </w:numPr>
                  </w:pPr>
                  <w:r>
                    <w:t>As a service a lot of work has been done to try and reach as many people as possible such as using different venues, days and times for meeting etc.</w:t>
                  </w:r>
                </w:p>
              </w:tc>
              <w:tc>
                <w:tcPr>
                  <w:tcW w:w="4621" w:type="dxa"/>
                </w:tcPr>
                <w:p w14:paraId="5E1038B1" w14:textId="77777777" w:rsidR="00AC0698" w:rsidRDefault="00AC0698" w:rsidP="009D707D">
                  <w:pPr>
                    <w:pStyle w:val="ListParagraph"/>
                    <w:framePr w:hSpace="180" w:wrap="around" w:hAnchor="text" w:y="-995"/>
                    <w:numPr>
                      <w:ilvl w:val="0"/>
                      <w:numId w:val="19"/>
                    </w:numPr>
                  </w:pPr>
                  <w:r>
                    <w:t>Staffing is an issue at present.</w:t>
                  </w:r>
                </w:p>
                <w:p w14:paraId="2F5BCD1F" w14:textId="77777777" w:rsidR="00AC0698" w:rsidRDefault="00AC0698" w:rsidP="009D707D">
                  <w:pPr>
                    <w:pStyle w:val="ListParagraph"/>
                    <w:framePr w:hSpace="180" w:wrap="around" w:hAnchor="text" w:y="-995"/>
                    <w:numPr>
                      <w:ilvl w:val="0"/>
                      <w:numId w:val="19"/>
                    </w:numPr>
                  </w:pPr>
                  <w:r>
                    <w:t>Travel or not being interested in the service are common reasons patients don’t attend their appointments.</w:t>
                  </w:r>
                </w:p>
                <w:p w14:paraId="6FD8EA89" w14:textId="77777777" w:rsidR="00AC0698" w:rsidRDefault="00AC0698" w:rsidP="009D707D">
                  <w:pPr>
                    <w:pStyle w:val="ListParagraph"/>
                    <w:framePr w:hSpace="180" w:wrap="around" w:hAnchor="text" w:y="-995"/>
                    <w:numPr>
                      <w:ilvl w:val="0"/>
                      <w:numId w:val="19"/>
                    </w:numPr>
                  </w:pPr>
                  <w:r>
                    <w:t>The figures for the health equity audit weren’t quite right and ringing true, although it doesn’t really alter the overall findings.</w:t>
                  </w:r>
                </w:p>
              </w:tc>
            </w:tr>
            <w:tr w:rsidR="00AC0698" w14:paraId="7B1A55F8" w14:textId="77777777" w:rsidTr="006E1DC4">
              <w:tc>
                <w:tcPr>
                  <w:tcW w:w="4621" w:type="dxa"/>
                  <w:shd w:val="clear" w:color="auto" w:fill="6FFFA5" w:themeFill="accent5" w:themeFillTint="66"/>
                </w:tcPr>
                <w:p w14:paraId="7BF7AD26" w14:textId="77777777" w:rsidR="00AC0698" w:rsidRDefault="00AC0698" w:rsidP="009D707D">
                  <w:pPr>
                    <w:framePr w:hSpace="180" w:wrap="around" w:hAnchor="text" w:y="-995"/>
                    <w:jc w:val="center"/>
                  </w:pPr>
                  <w:r>
                    <w:t>Opportunities</w:t>
                  </w:r>
                </w:p>
              </w:tc>
              <w:tc>
                <w:tcPr>
                  <w:tcW w:w="4621" w:type="dxa"/>
                  <w:shd w:val="clear" w:color="auto" w:fill="6FFFA5" w:themeFill="accent5" w:themeFillTint="66"/>
                </w:tcPr>
                <w:p w14:paraId="67BA8F5A" w14:textId="77777777" w:rsidR="00AC0698" w:rsidRDefault="00AC0698" w:rsidP="009D707D">
                  <w:pPr>
                    <w:framePr w:hSpace="180" w:wrap="around" w:hAnchor="text" w:y="-995"/>
                    <w:jc w:val="center"/>
                  </w:pPr>
                  <w:r>
                    <w:t>Threats</w:t>
                  </w:r>
                </w:p>
              </w:tc>
            </w:tr>
            <w:tr w:rsidR="00AC0698" w14:paraId="0E3488AC" w14:textId="77777777" w:rsidTr="006E1DC4">
              <w:tc>
                <w:tcPr>
                  <w:tcW w:w="4621" w:type="dxa"/>
                </w:tcPr>
                <w:p w14:paraId="3C6108F9" w14:textId="77777777" w:rsidR="00AC0698" w:rsidRDefault="00AC0698" w:rsidP="009D707D">
                  <w:pPr>
                    <w:pStyle w:val="ListParagraph"/>
                    <w:framePr w:hSpace="180" w:wrap="around" w:hAnchor="text" w:y="-995"/>
                    <w:numPr>
                      <w:ilvl w:val="0"/>
                      <w:numId w:val="20"/>
                    </w:numPr>
                  </w:pPr>
                  <w:r>
                    <w:t>The exercise referral programme is a good way to engage with people as they are usually accessing all aspects of the Cardiac Rehabilitation Service.</w:t>
                  </w:r>
                </w:p>
                <w:p w14:paraId="71A2184A" w14:textId="77777777" w:rsidR="00AC0698" w:rsidRDefault="00AC0698" w:rsidP="009D707D">
                  <w:pPr>
                    <w:pStyle w:val="ListParagraph"/>
                    <w:framePr w:hSpace="180" w:wrap="around" w:hAnchor="text" w:y="-995"/>
                    <w:numPr>
                      <w:ilvl w:val="0"/>
                      <w:numId w:val="20"/>
                    </w:numPr>
                  </w:pPr>
                  <w:r>
                    <w:t>Telephone calls are most likely the best way to reach patients.</w:t>
                  </w:r>
                </w:p>
                <w:p w14:paraId="728AB4EF" w14:textId="77777777" w:rsidR="00AC0698" w:rsidRDefault="00AC0698" w:rsidP="009D707D">
                  <w:pPr>
                    <w:pStyle w:val="ListParagraph"/>
                    <w:framePr w:hSpace="180" w:wrap="around" w:hAnchor="text" w:y="-995"/>
                    <w:numPr>
                      <w:ilvl w:val="0"/>
                      <w:numId w:val="20"/>
                    </w:numPr>
                  </w:pPr>
                  <w:r>
                    <w:t>There are two whole service meetings each month. These will be the best ways of reaching staff. Faye can arrange for attendance.</w:t>
                  </w:r>
                </w:p>
                <w:p w14:paraId="4E4C1DF3" w14:textId="77777777" w:rsidR="00AC0698" w:rsidRDefault="00AC0698" w:rsidP="009D707D">
                  <w:pPr>
                    <w:pStyle w:val="ListParagraph"/>
                    <w:framePr w:hSpace="180" w:wrap="around" w:hAnchor="text" w:y="-995"/>
                    <w:numPr>
                      <w:ilvl w:val="0"/>
                      <w:numId w:val="20"/>
                    </w:numPr>
                  </w:pPr>
                  <w:r>
                    <w:t>Support is mainly delivered online, via telephone or in patient’s homes.</w:t>
                  </w:r>
                </w:p>
              </w:tc>
              <w:tc>
                <w:tcPr>
                  <w:tcW w:w="4621" w:type="dxa"/>
                </w:tcPr>
                <w:p w14:paraId="5925C71F" w14:textId="77777777" w:rsidR="00AC0698" w:rsidRDefault="00AC0698" w:rsidP="009D707D">
                  <w:pPr>
                    <w:pStyle w:val="ListParagraph"/>
                    <w:framePr w:hSpace="180" w:wrap="around" w:hAnchor="text" w:y="-995"/>
                    <w:numPr>
                      <w:ilvl w:val="0"/>
                      <w:numId w:val="20"/>
                    </w:numPr>
                  </w:pPr>
                  <w:r>
                    <w:t xml:space="preserve">The service is supporting a lot of patients who work </w:t>
                  </w:r>
                  <w:proofErr w:type="gramStart"/>
                  <w:r>
                    <w:t>0 hour</w:t>
                  </w:r>
                  <w:proofErr w:type="gramEnd"/>
                  <w:r>
                    <w:t xml:space="preserve"> contracts and so they would need to take annual leave to attend health appointments.</w:t>
                  </w:r>
                </w:p>
                <w:p w14:paraId="1954D3EB" w14:textId="77777777" w:rsidR="00AC0698" w:rsidRDefault="00AC0698" w:rsidP="009D707D">
                  <w:pPr>
                    <w:pStyle w:val="ListParagraph"/>
                    <w:framePr w:hSpace="180" w:wrap="around" w:hAnchor="text" w:y="-995"/>
                    <w:numPr>
                      <w:ilvl w:val="0"/>
                      <w:numId w:val="20"/>
                    </w:numPr>
                  </w:pPr>
                  <w:r>
                    <w:t>There is spare funding for the service. A bus has been suggested a few times but been turned down (Public Health Bus information shared).</w:t>
                  </w:r>
                </w:p>
                <w:p w14:paraId="6652A82C" w14:textId="77777777" w:rsidR="00AC0698" w:rsidRDefault="00AC0698" w:rsidP="009D707D">
                  <w:pPr>
                    <w:pStyle w:val="ListParagraph"/>
                    <w:framePr w:hSpace="180" w:wrap="around" w:hAnchor="text" w:y="-995"/>
                    <w:numPr>
                      <w:ilvl w:val="0"/>
                      <w:numId w:val="20"/>
                    </w:numPr>
                  </w:pPr>
                  <w:r>
                    <w:t>The service is unsure what more that they can do to be as accessible as possible.</w:t>
                  </w:r>
                </w:p>
                <w:p w14:paraId="0C0A9CF8" w14:textId="77777777" w:rsidR="00AC0698" w:rsidRDefault="00AC0698" w:rsidP="009D707D">
                  <w:pPr>
                    <w:framePr w:hSpace="180" w:wrap="around" w:hAnchor="text" w:y="-995"/>
                  </w:pPr>
                </w:p>
              </w:tc>
            </w:tr>
          </w:tbl>
          <w:p w14:paraId="106BF944" w14:textId="77777777" w:rsidR="00AC0698" w:rsidRDefault="00AC0698" w:rsidP="00AC0698">
            <w:pPr>
              <w:pStyle w:val="Response"/>
              <w:rPr>
                <w:u w:val="single"/>
              </w:rPr>
            </w:pPr>
            <w:r w:rsidRPr="00B11132">
              <w:rPr>
                <w:u w:val="single"/>
              </w:rPr>
              <w:lastRenderedPageBreak/>
              <w:t>Figure 1b Integrated Sexual Health service</w:t>
            </w:r>
          </w:p>
          <w:p w14:paraId="194663D2" w14:textId="77777777" w:rsidR="00AC0698" w:rsidRDefault="00AC0698" w:rsidP="00AC0698">
            <w:pPr>
              <w:pStyle w:val="Response"/>
              <w:rPr>
                <w:u w:val="single"/>
              </w:rPr>
            </w:pPr>
            <w:r>
              <w:rPr>
                <w:noProof/>
              </w:rPr>
              <w:drawing>
                <wp:inline distT="0" distB="0" distL="0" distR="0" wp14:anchorId="0E8FB3AD" wp14:editId="39EC9B43">
                  <wp:extent cx="4171950" cy="29773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0173" cy="2990397"/>
                          </a:xfrm>
                          <a:prstGeom prst="rect">
                            <a:avLst/>
                          </a:prstGeom>
                        </pic:spPr>
                      </pic:pic>
                    </a:graphicData>
                  </a:graphic>
                </wp:inline>
              </w:drawing>
            </w:r>
          </w:p>
          <w:p w14:paraId="3C703905" w14:textId="525C54AC" w:rsidR="00AC0698" w:rsidRDefault="00AC0698" w:rsidP="00AC0698">
            <w:pPr>
              <w:pStyle w:val="Response"/>
              <w:rPr>
                <w:u w:val="single"/>
              </w:rPr>
            </w:pPr>
          </w:p>
          <w:p w14:paraId="3B2936C2" w14:textId="37267603" w:rsidR="00F05906" w:rsidRDefault="00F05906" w:rsidP="00AC0698">
            <w:pPr>
              <w:pStyle w:val="Response"/>
              <w:rPr>
                <w:u w:val="single"/>
              </w:rPr>
            </w:pPr>
          </w:p>
          <w:p w14:paraId="598A1A25" w14:textId="2219DB1B" w:rsidR="00F05906" w:rsidRDefault="00F05906" w:rsidP="00AC0698">
            <w:pPr>
              <w:pStyle w:val="Response"/>
              <w:rPr>
                <w:u w:val="single"/>
              </w:rPr>
            </w:pPr>
          </w:p>
          <w:p w14:paraId="54F7503B" w14:textId="2ECDD4D5" w:rsidR="00F05906" w:rsidRDefault="00F05906" w:rsidP="00AC0698">
            <w:pPr>
              <w:pStyle w:val="Response"/>
              <w:rPr>
                <w:u w:val="single"/>
              </w:rPr>
            </w:pPr>
          </w:p>
          <w:p w14:paraId="296AAA59" w14:textId="7C15F04B" w:rsidR="00F05906" w:rsidRDefault="00F05906" w:rsidP="00AC0698">
            <w:pPr>
              <w:pStyle w:val="Response"/>
              <w:rPr>
                <w:u w:val="single"/>
              </w:rPr>
            </w:pPr>
          </w:p>
          <w:p w14:paraId="70B076E3" w14:textId="3CCDD63B" w:rsidR="00F05906" w:rsidRDefault="00F05906" w:rsidP="00AC0698">
            <w:pPr>
              <w:pStyle w:val="Response"/>
              <w:rPr>
                <w:u w:val="single"/>
              </w:rPr>
            </w:pPr>
          </w:p>
          <w:p w14:paraId="3FA06156" w14:textId="77777777" w:rsidR="00F05906" w:rsidRPr="00B11132" w:rsidRDefault="00F05906" w:rsidP="00AC0698">
            <w:pPr>
              <w:pStyle w:val="Response"/>
              <w:rPr>
                <w:u w:val="single"/>
              </w:rPr>
            </w:pPr>
          </w:p>
          <w:p w14:paraId="38484477" w14:textId="77777777" w:rsidR="00AC0698" w:rsidRPr="00513818" w:rsidRDefault="00AC0698" w:rsidP="00AC0698">
            <w:pPr>
              <w:pStyle w:val="Response"/>
              <w:rPr>
                <w:u w:val="single"/>
              </w:rPr>
            </w:pPr>
            <w:r>
              <w:rPr>
                <w:u w:val="single"/>
              </w:rPr>
              <w:lastRenderedPageBreak/>
              <w:t xml:space="preserve">Figure 1c </w:t>
            </w:r>
            <w:r w:rsidRPr="00513818">
              <w:rPr>
                <w:u w:val="single"/>
              </w:rPr>
              <w:t>One You smokefree</w:t>
            </w:r>
          </w:p>
          <w:p w14:paraId="4777664B" w14:textId="77777777" w:rsidR="00AC0698" w:rsidRDefault="00AC0698" w:rsidP="00AC0698">
            <w:pPr>
              <w:pStyle w:val="Response"/>
            </w:pPr>
          </w:p>
          <w:p w14:paraId="4A9C15A6" w14:textId="77777777" w:rsidR="00AC0698" w:rsidRDefault="00AC0698" w:rsidP="00AC0698">
            <w:pPr>
              <w:pStyle w:val="Response"/>
            </w:pPr>
            <w:r>
              <w:rPr>
                <w:noProof/>
              </w:rPr>
              <w:drawing>
                <wp:inline distT="0" distB="0" distL="0" distR="0" wp14:anchorId="450D21A5" wp14:editId="23D09BA6">
                  <wp:extent cx="4954772" cy="321540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2547" cy="3220450"/>
                          </a:xfrm>
                          <a:prstGeom prst="rect">
                            <a:avLst/>
                          </a:prstGeom>
                        </pic:spPr>
                      </pic:pic>
                    </a:graphicData>
                  </a:graphic>
                </wp:inline>
              </w:drawing>
            </w:r>
          </w:p>
          <w:p w14:paraId="494D6382" w14:textId="77777777" w:rsidR="00AC0698" w:rsidRDefault="00AC0698" w:rsidP="00072922">
            <w:pPr>
              <w:pStyle w:val="Response"/>
            </w:pPr>
          </w:p>
          <w:p w14:paraId="567212A9" w14:textId="23387E2E" w:rsidR="00DD211F" w:rsidRDefault="002452CD" w:rsidP="00072922">
            <w:pPr>
              <w:pStyle w:val="Response"/>
            </w:pPr>
            <w:r>
              <w:t>Th</w:t>
            </w:r>
            <w:r w:rsidR="001F675D">
              <w:t>e initial insights gathered from meeting with service leads</w:t>
            </w:r>
            <w:r>
              <w:t xml:space="preserve"> helped to inform which methods of engagement would work best</w:t>
            </w:r>
            <w:r w:rsidR="00EA26F0">
              <w:t xml:space="preserve"> for each service</w:t>
            </w:r>
            <w:r w:rsidR="00DD211F">
              <w:t xml:space="preserve"> as well as helping us to work out how engagement could be factored into day to day service delivery rather than being a time intensive add on in order to reduce service disruption</w:t>
            </w:r>
            <w:r>
              <w:t xml:space="preserve">. </w:t>
            </w:r>
          </w:p>
          <w:p w14:paraId="4C5A53BC" w14:textId="2B44083D" w:rsidR="00642082" w:rsidRDefault="002452CD" w:rsidP="00120358">
            <w:pPr>
              <w:pStyle w:val="Response"/>
              <w:spacing w:before="240"/>
            </w:pPr>
            <w:r>
              <w:t>We created a s</w:t>
            </w:r>
            <w:r w:rsidR="00EA26F0">
              <w:t xml:space="preserve">et of surveys </w:t>
            </w:r>
            <w:r w:rsidR="00B96F7B">
              <w:t xml:space="preserve">(see appendix) </w:t>
            </w:r>
            <w:r w:rsidR="00EA26F0">
              <w:t xml:space="preserve">with </w:t>
            </w:r>
            <w:r>
              <w:t>questions to match the outcomes being scored for Domain 1 which could be</w:t>
            </w:r>
            <w:r w:rsidR="00A2492B">
              <w:t xml:space="preserve"> completed by</w:t>
            </w:r>
            <w:r w:rsidR="00EA26F0">
              <w:t xml:space="preserve"> staff, patients, clients, volunteers or community partners </w:t>
            </w:r>
            <w:r w:rsidR="00A2492B">
              <w:t xml:space="preserve">either anonymously </w:t>
            </w:r>
            <w:r w:rsidR="00EA26F0">
              <w:t>online</w:t>
            </w:r>
            <w:r>
              <w:t>, in 1 to 1s or in a group setting</w:t>
            </w:r>
            <w:r w:rsidR="00EA26F0">
              <w:t>.</w:t>
            </w:r>
            <w:r w:rsidR="001C7A7F">
              <w:t xml:space="preserve"> By keeping the questions consistent across all different methods of engagement this facilitated </w:t>
            </w:r>
            <w:r w:rsidR="001C7A7F">
              <w:lastRenderedPageBreak/>
              <w:t>fairer comparisons and analysis of evidence generated.</w:t>
            </w:r>
            <w:r w:rsidR="00EA26F0">
              <w:t xml:space="preserve"> </w:t>
            </w:r>
            <w:r w:rsidR="00CC32C9">
              <w:t>Some equality monitoring questions were included in order to ensure that we engaged with a wide range of staff, patients and clients although no personally identifiable information was collected in order to protect confidentiality and to ensure that online surveys could be completed anonymously to encourage open and honest feedback.</w:t>
            </w:r>
            <w:r w:rsidR="00AC0698">
              <w:t xml:space="preserve"> The questions were designed following the </w:t>
            </w:r>
            <w:r w:rsidR="00931811">
              <w:t>n</w:t>
            </w:r>
            <w:r w:rsidR="00AC0698">
              <w:t>ational format used within the NHS Patient Experience Surveys because patients and clients would be used to being asked them in this way (NHS England, 2023).</w:t>
            </w:r>
            <w:r w:rsidR="00642082">
              <w:t xml:space="preserve"> We also created some questions for Domain 2 which were included in the</w:t>
            </w:r>
            <w:r w:rsidR="00AC0698">
              <w:t xml:space="preserve"> online and in person</w:t>
            </w:r>
            <w:r w:rsidR="00642082">
              <w:t xml:space="preserve"> staff surveys.</w:t>
            </w:r>
          </w:p>
          <w:p w14:paraId="1725DEA9" w14:textId="76F864E0" w:rsidR="00642082" w:rsidRDefault="00642082" w:rsidP="00120358">
            <w:pPr>
              <w:pStyle w:val="Response"/>
              <w:spacing w:before="240"/>
            </w:pPr>
            <w:r>
              <w:t xml:space="preserve">When conducting interviews or group discussions using the survey questions we created some information sheets about the Equality Delivery System (2022) work for Domain 1 (see appendix) which were given out. </w:t>
            </w:r>
            <w:r w:rsidR="00A2492B">
              <w:t xml:space="preserve">Question </w:t>
            </w:r>
            <w:r w:rsidR="002452CD">
              <w:t>1C</w:t>
            </w:r>
            <w:r w:rsidR="00120358">
              <w:t xml:space="preserve"> in relation to outcome 1C</w:t>
            </w:r>
            <w:r w:rsidR="001C7A7F">
              <w:t xml:space="preserve"> (</w:t>
            </w:r>
            <w:r w:rsidR="00120358" w:rsidRPr="00120358">
              <w:rPr>
                <w:b/>
                <w:bCs/>
              </w:rPr>
              <w:t xml:space="preserve">When patients (service users) use the service they are free from </w:t>
            </w:r>
            <w:r w:rsidR="003527B9" w:rsidRPr="00120358">
              <w:rPr>
                <w:b/>
                <w:bCs/>
              </w:rPr>
              <w:t>harm</w:t>
            </w:r>
            <w:r w:rsidR="003527B9">
              <w:t>)</w:t>
            </w:r>
            <w:r w:rsidR="00120358">
              <w:t xml:space="preserve"> </w:t>
            </w:r>
            <w:r w:rsidR="002452CD">
              <w:t xml:space="preserve">was omitted for group discussions </w:t>
            </w:r>
            <w:r w:rsidR="00120358">
              <w:t>to maintain</w:t>
            </w:r>
            <w:r w:rsidR="002452CD">
              <w:t xml:space="preserve"> patient and client safety around </w:t>
            </w:r>
            <w:r w:rsidR="004638BA">
              <w:t xml:space="preserve">any </w:t>
            </w:r>
            <w:r w:rsidR="002452CD">
              <w:t>disclosure</w:t>
            </w:r>
            <w:r w:rsidR="004638BA">
              <w:t>s</w:t>
            </w:r>
            <w:r w:rsidR="00DD211F">
              <w:t xml:space="preserve">. </w:t>
            </w:r>
          </w:p>
          <w:p w14:paraId="4BC15109" w14:textId="085B9A2C" w:rsidR="00EA26F0" w:rsidRDefault="00DD211F" w:rsidP="00120358">
            <w:pPr>
              <w:pStyle w:val="Response"/>
              <w:spacing w:before="240"/>
            </w:pPr>
            <w:r>
              <w:t xml:space="preserve">For online surveys </w:t>
            </w:r>
            <w:r w:rsidR="00EA26F0">
              <w:t xml:space="preserve">we </w:t>
            </w:r>
            <w:r w:rsidR="00642082">
              <w:t>used the SurveyMonkey software</w:t>
            </w:r>
            <w:r w:rsidR="00FC6AEF">
              <w:t xml:space="preserve">:  </w:t>
            </w:r>
            <w:hyperlink r:id="rId15" w:history="1">
              <w:r w:rsidR="00FC6AEF">
                <w:rPr>
                  <w:rStyle w:val="Hyperlink"/>
                </w:rPr>
                <w:t>SurveyMonkey - Free online survey software and questionnaire tool</w:t>
              </w:r>
            </w:hyperlink>
            <w:r w:rsidR="00642082">
              <w:t xml:space="preserve"> to create the set of surveys as we had the licence within the trust at the time and the software had the functionality that we required. We </w:t>
            </w:r>
            <w:r>
              <w:t xml:space="preserve">created QR codes and </w:t>
            </w:r>
            <w:r w:rsidR="00EA26F0">
              <w:t xml:space="preserve">also included details about our Patient Advice and Liaison Service (PALS) so that anyone choosing this </w:t>
            </w:r>
            <w:r w:rsidR="00120358">
              <w:t>option</w:t>
            </w:r>
            <w:r w:rsidR="00EA26F0">
              <w:t xml:space="preserve"> would still have the opportunity to </w:t>
            </w:r>
            <w:r w:rsidR="00A2492B">
              <w:t xml:space="preserve">pass on any compliments, complaints or queries around any of their comments. </w:t>
            </w:r>
          </w:p>
          <w:p w14:paraId="02DA2196" w14:textId="330488BD" w:rsidR="00EA26F0" w:rsidRDefault="002452CD" w:rsidP="00072922">
            <w:pPr>
              <w:pStyle w:val="Response"/>
            </w:pPr>
            <w:r>
              <w:t xml:space="preserve">Prior to commencing the </w:t>
            </w:r>
            <w:r w:rsidR="00EA26F0">
              <w:t>engagement,</w:t>
            </w:r>
            <w:r>
              <w:t xml:space="preserve"> a briefing document was sent out to all staff across all three services to inform them of the planned engagement</w:t>
            </w:r>
            <w:r w:rsidR="003D4CEA">
              <w:t xml:space="preserve">, give them the weblink for </w:t>
            </w:r>
            <w:r w:rsidR="00120358">
              <w:t>the</w:t>
            </w:r>
            <w:r w:rsidR="003D4CEA">
              <w:t xml:space="preserve"> anonymous staff survey</w:t>
            </w:r>
            <w:r>
              <w:t xml:space="preserve"> and to invite them to a lunchtime session where they could ask any questions in person or virtually.</w:t>
            </w:r>
            <w:r w:rsidR="00DD211F">
              <w:t xml:space="preserve"> They were also able to contact us directly regarding any queries. We also created a briefing document for our VCSE partners which was sent to them ahead of engagement. They were </w:t>
            </w:r>
            <w:r w:rsidR="00120358">
              <w:t xml:space="preserve">also </w:t>
            </w:r>
            <w:r w:rsidR="00DD211F">
              <w:t>invited to contact us regarding any queries.</w:t>
            </w:r>
          </w:p>
          <w:p w14:paraId="639EBA21" w14:textId="16A74A74" w:rsidR="003D4CEA" w:rsidRDefault="00120358" w:rsidP="00072922">
            <w:pPr>
              <w:pStyle w:val="Response"/>
            </w:pPr>
            <w:r>
              <w:t>During the engagement phase we</w:t>
            </w:r>
            <w:r w:rsidR="003D4CEA">
              <w:t xml:space="preserve"> attended team meetings, a staff away day</w:t>
            </w:r>
            <w:r w:rsidR="00E30C15">
              <w:t xml:space="preserve"> with our Health and Wellbeing Lead</w:t>
            </w:r>
            <w:r w:rsidR="003D4CEA">
              <w:t xml:space="preserve">, carried out 1 to 1 </w:t>
            </w:r>
            <w:proofErr w:type="gramStart"/>
            <w:r w:rsidR="003D4CEA">
              <w:t>interviews</w:t>
            </w:r>
            <w:proofErr w:type="gramEnd"/>
            <w:r w:rsidR="003D4CEA">
              <w:t xml:space="preserve"> with staff, patients or clients</w:t>
            </w:r>
            <w:r w:rsidR="00DD211F">
              <w:t xml:space="preserve"> and </w:t>
            </w:r>
            <w:r w:rsidR="003D4CEA">
              <w:t xml:space="preserve">volunteers and for one service with staff from another NHS Trust </w:t>
            </w:r>
            <w:r w:rsidR="00931811">
              <w:t xml:space="preserve">who were </w:t>
            </w:r>
            <w:r w:rsidR="003D4CEA">
              <w:t>working in partnership with the</w:t>
            </w:r>
            <w:r w:rsidR="00931811">
              <w:t>m</w:t>
            </w:r>
            <w:r w:rsidR="003D4CEA">
              <w:t>.</w:t>
            </w:r>
            <w:r w:rsidR="00DD211F">
              <w:t xml:space="preserve"> We received a number of completed patient online surveys</w:t>
            </w:r>
            <w:r w:rsidR="003D4CEA">
              <w:t xml:space="preserve"> </w:t>
            </w:r>
            <w:r w:rsidR="00DD211F">
              <w:t xml:space="preserve">and one VCSE completion. </w:t>
            </w:r>
            <w:r w:rsidR="00D76841">
              <w:t xml:space="preserve">The evidence was then put together with evidence collected from additional sources (we will discuss this in more detail later). </w:t>
            </w:r>
          </w:p>
          <w:p w14:paraId="687D05FC" w14:textId="262DECF8" w:rsidR="00FB3E67" w:rsidRPr="00ED7C3F" w:rsidRDefault="003D4CEA" w:rsidP="00072922">
            <w:pPr>
              <w:pStyle w:val="Response"/>
            </w:pPr>
            <w:r>
              <w:lastRenderedPageBreak/>
              <w:t xml:space="preserve">This approach was different to previous engagement as this was a “deeper dive” into services and patient or client experience. All engagement methods were </w:t>
            </w:r>
            <w:r w:rsidR="00DD211F">
              <w:t>offered</w:t>
            </w:r>
            <w:r>
              <w:t xml:space="preserve"> to all three services</w:t>
            </w:r>
            <w:r w:rsidR="00DD211F">
              <w:t xml:space="preserve"> although some methods </w:t>
            </w:r>
            <w:r w:rsidR="00AC2491">
              <w:t xml:space="preserve">worked better than others based on the service needs and how their patients or clients are seen or interact with their service. </w:t>
            </w:r>
            <w:r w:rsidR="00B11132">
              <w:t xml:space="preserve">For instance, online surveys worked well for the Integrated Sexual Health service. Their service delivery methods changed since the </w:t>
            </w:r>
            <w:proofErr w:type="spellStart"/>
            <w:r w:rsidR="00B11132">
              <w:t>Covid</w:t>
            </w:r>
            <w:proofErr w:type="spellEnd"/>
            <w:r w:rsidR="00B11132">
              <w:t xml:space="preserve"> pandemic so they now have virtual appointments and webchat options available. Therefore, patients are used to interacting with the service online. In contrast for the Cardiac Rehabilitation service their patients are usually seen face to face and in a group setting so there were a lot of opportunities to engage with patients this way. For us it showed the importance of having multiple methods of engagement available in order to be able to flex methods to services and not miss out on engagement opportunities.</w:t>
            </w:r>
          </w:p>
        </w:tc>
      </w:tr>
      <w:tr w:rsidR="00ED7C3F" w:rsidRPr="00ED7C3F" w14:paraId="048E0AFC" w14:textId="77777777" w:rsidTr="00072922">
        <w:trPr>
          <w:trHeight w:val="2027"/>
        </w:trPr>
        <w:tc>
          <w:tcPr>
            <w:tcW w:w="3024" w:type="dxa"/>
          </w:tcPr>
          <w:p w14:paraId="562882F4" w14:textId="4167D9AF" w:rsidR="00866B43" w:rsidRPr="00792015"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lastRenderedPageBreak/>
              <w:t xml:space="preserve">When did you start engagement with your patients and services users, their carers and representatives? </w:t>
            </w:r>
          </w:p>
          <w:p w14:paraId="14473F61" w14:textId="46701D80" w:rsidR="00ED7C3F" w:rsidRPr="00ED7C3F" w:rsidRDefault="00ED7C3F" w:rsidP="00072922">
            <w:pPr>
              <w:spacing w:before="120"/>
              <w:rPr>
                <w:rFonts w:asciiTheme="minorHAnsi" w:eastAsia="Calibri" w:hAnsiTheme="minorHAnsi" w:cstheme="minorHAnsi"/>
                <w:bCs/>
                <w:color w:val="005EB8" w:themeColor="text2"/>
                <w:sz w:val="16"/>
                <w:szCs w:val="16"/>
              </w:rPr>
            </w:pPr>
            <w:r w:rsidRPr="00ED7C3F">
              <w:rPr>
                <w:rFonts w:asciiTheme="minorHAnsi" w:eastAsia="Calibri" w:hAnsiTheme="minorHAnsi" w:cstheme="minorHAnsi"/>
                <w:bCs/>
                <w:color w:val="005EB8" w:themeColor="text2"/>
              </w:rPr>
              <w:t xml:space="preserve">Was this different to previous engagement? </w:t>
            </w:r>
          </w:p>
        </w:tc>
        <w:tc>
          <w:tcPr>
            <w:tcW w:w="11713" w:type="dxa"/>
          </w:tcPr>
          <w:p w14:paraId="7DC075CC" w14:textId="07A3CD0F" w:rsidR="00FB3E67" w:rsidRDefault="009128F1" w:rsidP="00072922">
            <w:pPr>
              <w:pStyle w:val="Response"/>
            </w:pPr>
            <w:r>
              <w:t xml:space="preserve">Engagement with service staff </w:t>
            </w:r>
            <w:r w:rsidR="00120358">
              <w:t xml:space="preserve">really </w:t>
            </w:r>
            <w:r>
              <w:t>started back in June 202</w:t>
            </w:r>
            <w:r w:rsidR="00931811">
              <w:t>3</w:t>
            </w:r>
            <w:r>
              <w:t xml:space="preserve"> when we met with them to discuss our intentions to work with their service on the Equality Delivery System (2022). We wanted to work in partnership with services and be respectful of the context in which our work would be taking place. The initial conversations gave insights into the </w:t>
            </w:r>
            <w:r w:rsidR="004E38AD">
              <w:t>best ways to engage with staff, patients and clients</w:t>
            </w:r>
            <w:r>
              <w:t xml:space="preserve"> and </w:t>
            </w:r>
            <w:r w:rsidR="004E38AD">
              <w:t xml:space="preserve">provided initial evidence about how they felt their services were performing in relation to the outcomes for Domain 1. </w:t>
            </w:r>
            <w:r w:rsidR="00EA3AE5">
              <w:t>Our original aim was to carry out engagement</w:t>
            </w:r>
            <w:r w:rsidR="00120358">
              <w:t xml:space="preserve"> with</w:t>
            </w:r>
            <w:r w:rsidR="00FE2603">
              <w:t xml:space="preserve"> </w:t>
            </w:r>
            <w:r w:rsidR="00120358">
              <w:t>service staff, patients, service users, carers and representatives</w:t>
            </w:r>
            <w:r w:rsidR="00EA3AE5">
              <w:t xml:space="preserve"> during the </w:t>
            </w:r>
            <w:r w:rsidR="00931811">
              <w:t>s</w:t>
            </w:r>
            <w:r w:rsidR="00EA3AE5">
              <w:t>ummer months</w:t>
            </w:r>
            <w:r w:rsidR="00513818">
              <w:t xml:space="preserve"> as suggested in the Equality Delivery System (2022) guidance document</w:t>
            </w:r>
            <w:r w:rsidR="00EA3AE5">
              <w:t>, but all three services felt that it was not a good time to try and engage with staff</w:t>
            </w:r>
            <w:r w:rsidR="00FB3E67">
              <w:t xml:space="preserve"> due to</w:t>
            </w:r>
            <w:r w:rsidR="003420FA">
              <w:t xml:space="preserve"> </w:t>
            </w:r>
            <w:r w:rsidR="00931811">
              <w:t xml:space="preserve">high levels of </w:t>
            </w:r>
            <w:r w:rsidR="003420FA">
              <w:t>annual</w:t>
            </w:r>
            <w:r w:rsidR="00FB3E67">
              <w:t xml:space="preserve"> leave</w:t>
            </w:r>
            <w:r w:rsidR="00931811">
              <w:t xml:space="preserve"> during this time</w:t>
            </w:r>
            <w:r w:rsidR="00FB3E67">
              <w:t>. The engagement ran from September to November</w:t>
            </w:r>
            <w:r w:rsidR="003420FA">
              <w:t xml:space="preserve"> instead</w:t>
            </w:r>
            <w:r>
              <w:t xml:space="preserve"> (see figures 2a and 2b)</w:t>
            </w:r>
            <w:r w:rsidR="00FB3E67">
              <w:t xml:space="preserve"> as there were some key meetings and opportunities that we wanted to make sure were included</w:t>
            </w:r>
            <w:r w:rsidR="003420FA">
              <w:t xml:space="preserve"> such as staff away days, whole team meetings and programme sessions.</w:t>
            </w:r>
          </w:p>
          <w:p w14:paraId="6ED786CC" w14:textId="77777777" w:rsidR="00931811" w:rsidRDefault="00931811" w:rsidP="00072922">
            <w:pPr>
              <w:pStyle w:val="Response"/>
              <w:rPr>
                <w:u w:val="single"/>
              </w:rPr>
            </w:pPr>
          </w:p>
          <w:p w14:paraId="10A5300D" w14:textId="77777777" w:rsidR="00931811" w:rsidRDefault="00931811" w:rsidP="00072922">
            <w:pPr>
              <w:pStyle w:val="Response"/>
              <w:rPr>
                <w:u w:val="single"/>
              </w:rPr>
            </w:pPr>
          </w:p>
          <w:p w14:paraId="7401FF1E" w14:textId="77777777" w:rsidR="00931811" w:rsidRDefault="00931811" w:rsidP="00072922">
            <w:pPr>
              <w:pStyle w:val="Response"/>
              <w:rPr>
                <w:u w:val="single"/>
              </w:rPr>
            </w:pPr>
          </w:p>
          <w:p w14:paraId="561A93A5" w14:textId="77777777" w:rsidR="00931811" w:rsidRDefault="00931811" w:rsidP="00072922">
            <w:pPr>
              <w:pStyle w:val="Response"/>
              <w:rPr>
                <w:u w:val="single"/>
              </w:rPr>
            </w:pPr>
          </w:p>
          <w:p w14:paraId="75E18FF7" w14:textId="77777777" w:rsidR="00931811" w:rsidRDefault="00931811" w:rsidP="00072922">
            <w:pPr>
              <w:pStyle w:val="Response"/>
              <w:rPr>
                <w:u w:val="single"/>
              </w:rPr>
            </w:pPr>
          </w:p>
          <w:p w14:paraId="2F4BD70E" w14:textId="77777777" w:rsidR="00931811" w:rsidRDefault="00931811" w:rsidP="00072922">
            <w:pPr>
              <w:pStyle w:val="Response"/>
              <w:rPr>
                <w:u w:val="single"/>
              </w:rPr>
            </w:pPr>
          </w:p>
          <w:p w14:paraId="09CF5736" w14:textId="695CFC66" w:rsidR="009128F1" w:rsidRPr="009128F1" w:rsidRDefault="009128F1" w:rsidP="00072922">
            <w:pPr>
              <w:pStyle w:val="Response"/>
              <w:rPr>
                <w:u w:val="single"/>
              </w:rPr>
            </w:pPr>
            <w:r w:rsidRPr="009128F1">
              <w:rPr>
                <w:u w:val="single"/>
              </w:rPr>
              <w:lastRenderedPageBreak/>
              <w:t>Figure 2a</w:t>
            </w:r>
          </w:p>
          <w:p w14:paraId="0F4015DE" w14:textId="7FB203D3" w:rsidR="009128F1" w:rsidRDefault="009128F1" w:rsidP="00072922">
            <w:pPr>
              <w:pStyle w:val="Response"/>
            </w:pPr>
            <w:r>
              <w:rPr>
                <w:noProof/>
              </w:rPr>
              <w:drawing>
                <wp:inline distT="0" distB="0" distL="0" distR="0" wp14:anchorId="06FE4770" wp14:editId="21358F4A">
                  <wp:extent cx="6066735" cy="2885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8275" cy="2886173"/>
                          </a:xfrm>
                          <a:prstGeom prst="rect">
                            <a:avLst/>
                          </a:prstGeom>
                        </pic:spPr>
                      </pic:pic>
                    </a:graphicData>
                  </a:graphic>
                </wp:inline>
              </w:drawing>
            </w:r>
          </w:p>
          <w:p w14:paraId="06C7688F" w14:textId="77777777" w:rsidR="00931811" w:rsidRDefault="00931811" w:rsidP="00072922">
            <w:pPr>
              <w:pStyle w:val="Response"/>
              <w:rPr>
                <w:u w:val="single"/>
              </w:rPr>
            </w:pPr>
          </w:p>
          <w:p w14:paraId="2C319035" w14:textId="77777777" w:rsidR="00931811" w:rsidRDefault="00931811" w:rsidP="00072922">
            <w:pPr>
              <w:pStyle w:val="Response"/>
              <w:rPr>
                <w:u w:val="single"/>
              </w:rPr>
            </w:pPr>
          </w:p>
          <w:p w14:paraId="401FEEBB" w14:textId="77777777" w:rsidR="00931811" w:rsidRDefault="00931811" w:rsidP="00072922">
            <w:pPr>
              <w:pStyle w:val="Response"/>
              <w:rPr>
                <w:u w:val="single"/>
              </w:rPr>
            </w:pPr>
          </w:p>
          <w:p w14:paraId="063ED19E" w14:textId="77777777" w:rsidR="00931811" w:rsidRDefault="00931811" w:rsidP="00072922">
            <w:pPr>
              <w:pStyle w:val="Response"/>
              <w:rPr>
                <w:u w:val="single"/>
              </w:rPr>
            </w:pPr>
          </w:p>
          <w:p w14:paraId="12FF8AAA" w14:textId="77777777" w:rsidR="00931811" w:rsidRDefault="00931811" w:rsidP="00072922">
            <w:pPr>
              <w:pStyle w:val="Response"/>
              <w:rPr>
                <w:u w:val="single"/>
              </w:rPr>
            </w:pPr>
          </w:p>
          <w:p w14:paraId="2CE25A10" w14:textId="77777777" w:rsidR="00931811" w:rsidRDefault="00931811" w:rsidP="00072922">
            <w:pPr>
              <w:pStyle w:val="Response"/>
              <w:rPr>
                <w:u w:val="single"/>
              </w:rPr>
            </w:pPr>
          </w:p>
          <w:p w14:paraId="333FE4D3" w14:textId="77777777" w:rsidR="00931811" w:rsidRDefault="00931811" w:rsidP="00072922">
            <w:pPr>
              <w:pStyle w:val="Response"/>
              <w:rPr>
                <w:u w:val="single"/>
              </w:rPr>
            </w:pPr>
          </w:p>
          <w:p w14:paraId="160BC3AE" w14:textId="77777777" w:rsidR="00931811" w:rsidRDefault="00931811" w:rsidP="00072922">
            <w:pPr>
              <w:pStyle w:val="Response"/>
              <w:rPr>
                <w:u w:val="single"/>
              </w:rPr>
            </w:pPr>
          </w:p>
          <w:p w14:paraId="59EAC1F1" w14:textId="353A3B90" w:rsidR="009128F1" w:rsidRPr="009128F1" w:rsidRDefault="009128F1" w:rsidP="00072922">
            <w:pPr>
              <w:pStyle w:val="Response"/>
              <w:rPr>
                <w:u w:val="single"/>
              </w:rPr>
            </w:pPr>
            <w:r w:rsidRPr="009128F1">
              <w:rPr>
                <w:u w:val="single"/>
              </w:rPr>
              <w:lastRenderedPageBreak/>
              <w:t>Figure 2b</w:t>
            </w:r>
          </w:p>
          <w:p w14:paraId="5127529A" w14:textId="140C19EB" w:rsidR="009128F1" w:rsidRDefault="009128F1" w:rsidP="00072922">
            <w:pPr>
              <w:pStyle w:val="Response"/>
            </w:pPr>
            <w:r>
              <w:rPr>
                <w:noProof/>
              </w:rPr>
              <w:drawing>
                <wp:inline distT="0" distB="0" distL="0" distR="0" wp14:anchorId="2F4B0086" wp14:editId="613C0B64">
                  <wp:extent cx="6226559" cy="2258060"/>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9889" cy="2262894"/>
                          </a:xfrm>
                          <a:prstGeom prst="rect">
                            <a:avLst/>
                          </a:prstGeom>
                        </pic:spPr>
                      </pic:pic>
                    </a:graphicData>
                  </a:graphic>
                </wp:inline>
              </w:drawing>
            </w:r>
          </w:p>
          <w:p w14:paraId="0C571A06" w14:textId="4AE8BDFC" w:rsidR="00513818" w:rsidRPr="00ED7C3F" w:rsidRDefault="00F93E85" w:rsidP="00072922">
            <w:pPr>
              <w:pStyle w:val="Response"/>
            </w:pPr>
            <w:r>
              <w:t xml:space="preserve">The engagement was different </w:t>
            </w:r>
            <w:r w:rsidR="00120358">
              <w:t xml:space="preserve">than what had taken place before as the stakeholder cohort was much wider </w:t>
            </w:r>
            <w:r w:rsidR="00FE2603">
              <w:t xml:space="preserve">and </w:t>
            </w:r>
            <w:r w:rsidR="00120358">
              <w:t>involv</w:t>
            </w:r>
            <w:r w:rsidR="00FE2603">
              <w:t>ed</w:t>
            </w:r>
            <w:r w:rsidR="00120358">
              <w:t xml:space="preserve"> more external representatives</w:t>
            </w:r>
            <w:r w:rsidR="00FE2603">
              <w:t xml:space="preserve">, </w:t>
            </w:r>
            <w:r w:rsidR="00120358">
              <w:t>reflectin</w:t>
            </w:r>
            <w:r w:rsidR="00017033">
              <w:t>g the system wide work taking place</w:t>
            </w:r>
            <w:r w:rsidR="00FE2603">
              <w:t xml:space="preserve"> in the local communities that we serve</w:t>
            </w:r>
            <w:r w:rsidR="00120358">
              <w:t xml:space="preserve">. There was also a </w:t>
            </w:r>
            <w:r w:rsidR="00017033">
              <w:t>considerable amount of</w:t>
            </w:r>
            <w:r w:rsidR="00120358">
              <w:t xml:space="preserve"> flexibility and adaptability </w:t>
            </w:r>
            <w:r w:rsidR="00017033">
              <w:t xml:space="preserve">factored into the planning stages and engagement phase. If we relate this to a project management methodology we adopted a more agile or evolving approach to the work for Domain 1. Due to the outcomes for Domain 1 being focused on patient/client access and experience our approach needed to be less rigid so that we did not shut ourselves off to opportunities to hear from different stakeholders (for instance extending the engagement phase so that we could include key meetings) and </w:t>
            </w:r>
            <w:r w:rsidR="00FE2603">
              <w:t>so we could be</w:t>
            </w:r>
            <w:r w:rsidR="00017033">
              <w:t xml:space="preserve"> open to evidence sources that perhaps we had not planned for and we were not aware of at the beginning such as google listings or e-mail feedback.</w:t>
            </w:r>
          </w:p>
        </w:tc>
      </w:tr>
      <w:tr w:rsidR="00ED7C3F" w:rsidRPr="00ED7C3F" w14:paraId="43D7E40E" w14:textId="77777777" w:rsidTr="00072922">
        <w:trPr>
          <w:trHeight w:val="1271"/>
        </w:trPr>
        <w:tc>
          <w:tcPr>
            <w:tcW w:w="3024" w:type="dxa"/>
          </w:tcPr>
          <w:p w14:paraId="2D0021F7" w14:textId="77777777" w:rsidR="00866B43" w:rsidRPr="00792015"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lastRenderedPageBreak/>
              <w:t xml:space="preserve">Who was part of your engagement? </w:t>
            </w:r>
          </w:p>
          <w:p w14:paraId="58481EDE" w14:textId="0DA278C7" w:rsidR="00ED7C3F" w:rsidRPr="00ED7C3F"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t>How did you decide who to engage with?</w:t>
            </w:r>
          </w:p>
        </w:tc>
        <w:tc>
          <w:tcPr>
            <w:tcW w:w="11713" w:type="dxa"/>
          </w:tcPr>
          <w:p w14:paraId="06B9FDE7" w14:textId="5150AF2C" w:rsidR="0074051D" w:rsidRDefault="00017033" w:rsidP="00072922">
            <w:pPr>
              <w:pStyle w:val="Response"/>
            </w:pPr>
            <w:r>
              <w:t xml:space="preserve">For the engagement phase for Domain 1, the question as to who was part of the engagement was </w:t>
            </w:r>
            <w:r w:rsidR="00530288">
              <w:t>slightly</w:t>
            </w:r>
            <w:r>
              <w:t xml:space="preserve"> different for each service. </w:t>
            </w:r>
            <w:r w:rsidR="00FE2603">
              <w:t>T</w:t>
            </w:r>
            <w:r>
              <w:t xml:space="preserve">he </w:t>
            </w:r>
            <w:r w:rsidR="00513818">
              <w:t>decisions around who to engage with were based on initial meetings held with services</w:t>
            </w:r>
            <w:r w:rsidR="00561E63">
              <w:t xml:space="preserve"> and also using the knowledge </w:t>
            </w:r>
            <w:r w:rsidR="006B07F9">
              <w:t>from work carried out by the Health Inequalities Team</w:t>
            </w:r>
            <w:r w:rsidR="00931811">
              <w:t xml:space="preserve"> previously</w:t>
            </w:r>
            <w:r w:rsidR="00FE2603">
              <w:t xml:space="preserve">. The People’s Network and Healthy Communities Steering Group are two groups that are led by Kent Community Health NHS Foundation Trust but membership is made up of former staff, </w:t>
            </w:r>
            <w:r w:rsidR="0026570B">
              <w:t xml:space="preserve">governors, </w:t>
            </w:r>
            <w:r w:rsidR="00FE2603">
              <w:t>patients, carer</w:t>
            </w:r>
            <w:r w:rsidR="0026570B">
              <w:t>s</w:t>
            </w:r>
            <w:r w:rsidR="00FE2603">
              <w:t xml:space="preserve"> and VCSE representatives so </w:t>
            </w:r>
            <w:r w:rsidR="0026570B">
              <w:t xml:space="preserve">they </w:t>
            </w:r>
            <w:r w:rsidR="0026570B">
              <w:lastRenderedPageBreak/>
              <w:t xml:space="preserve">were recognised for the valuable insights they could offer around Domain 1. The Health Inequalities Team had also worked closely with the VCSE Alliances and so they were also suggested as key stakeholders for this piece. However, </w:t>
            </w:r>
            <w:r w:rsidR="00530288">
              <w:t xml:space="preserve">some stakeholders were identified as the engagement phase was underway. </w:t>
            </w:r>
          </w:p>
          <w:p w14:paraId="58515F57" w14:textId="3CB3FB74" w:rsidR="00530288" w:rsidRPr="002B1E58" w:rsidRDefault="00530288" w:rsidP="00072922">
            <w:pPr>
              <w:pStyle w:val="Response"/>
            </w:pPr>
            <w:r>
              <w:t>For the Cardiac Rehabilitation service, we knew that we wanted to engage with patients attending clinic and patients attending the exercise rehabilitation programme as these were the most popular pathways for patients. However, whilst attending the exercise rehabilitation session a Volunteer was identified. The volunteer was not someone who we had planned to engage with in the beginning but they had been a volunteer for a number of years and had been through the service so were able to provide a lot of in</w:t>
            </w:r>
            <w:r w:rsidR="00AD76A7">
              <w:t>sights</w:t>
            </w:r>
            <w:r>
              <w:t xml:space="preserve">. </w:t>
            </w:r>
          </w:p>
          <w:p w14:paraId="2EFD6C86" w14:textId="46907CE0" w:rsidR="003420FA" w:rsidRDefault="00530288" w:rsidP="00072922">
            <w:pPr>
              <w:pStyle w:val="Response"/>
            </w:pPr>
            <w:r>
              <w:t xml:space="preserve">For the Integrated Sexual Health </w:t>
            </w:r>
            <w:r w:rsidR="00731D4F">
              <w:t>service,</w:t>
            </w:r>
            <w:r>
              <w:t xml:space="preserve"> we </w:t>
            </w:r>
            <w:r w:rsidR="00C5296E">
              <w:t xml:space="preserve">were able to get a lot of information from the initial meeting with service leads so had a good understanding around who we wanted to engage with. We were particularly keen to engage with patients who had used the Sexual Health Live Chat service as this was the newest support offer from the service and was specifically designed with the aim of increasing </w:t>
            </w:r>
            <w:r w:rsidR="004638BA">
              <w:t xml:space="preserve">service </w:t>
            </w:r>
            <w:r w:rsidR="00C5296E">
              <w:t xml:space="preserve">access and improving patient experience. </w:t>
            </w:r>
            <w:r w:rsidR="00F90612">
              <w:t xml:space="preserve">The HIV peer support groups was also one of the only groups where people attend in person (virtually). </w:t>
            </w:r>
            <w:r w:rsidR="00C5296E">
              <w:t>We were also very fortunate that the whole service away day was taking place and so we wanted to</w:t>
            </w:r>
            <w:r w:rsidR="00F90612">
              <w:t xml:space="preserve"> speak to staff on a 1 to 1 basis especially as they were working across Kent. However, many of the stakeholders we engaged with became apparent as the engagement phase progressed. Following attendance at the away day we were subsequently invited to two of the weekly team meetings for different arms of the service. These meetings yielded new insights and brought up new topics which were specific to their particular part of the service.</w:t>
            </w:r>
          </w:p>
          <w:p w14:paraId="61D502C3" w14:textId="0E41AAC7" w:rsidR="00F90612" w:rsidRPr="00ED7C3F" w:rsidRDefault="00F90612" w:rsidP="00072922">
            <w:pPr>
              <w:pStyle w:val="Response"/>
            </w:pPr>
            <w:r>
              <w:t xml:space="preserve">For One You smokefree we were also given a lot of information in the initial meeting with the service leads. We knew we wanted to engage with clients from the Targeted Lung Health </w:t>
            </w:r>
            <w:r w:rsidR="004638BA">
              <w:t xml:space="preserve">Check programme </w:t>
            </w:r>
            <w:r>
              <w:t xml:space="preserve">and from the One You shop (high street based) as both were innovative in their approach and were aimed at improving access to stop smoking support. However, whilst attending both clinics in person it became clear that the services were operating as part of a much wider health promotion offer. </w:t>
            </w:r>
            <w:r w:rsidR="00321315">
              <w:t xml:space="preserve">The One You shop clinic operates alongside other health services and so staff who oversee the shop and refer into the service regularly were able to provide valuable insights particularly around access. The Targeted Lung Health stop smoking clinic also takes place as part of a larger </w:t>
            </w:r>
            <w:r w:rsidR="004638BA">
              <w:t>pathway of support</w:t>
            </w:r>
            <w:r w:rsidR="00321315">
              <w:t xml:space="preserve"> and so we identified an opportunity to engage with staff from another Trust working at a different stage of the </w:t>
            </w:r>
            <w:r w:rsidR="004638BA">
              <w:t>client journey</w:t>
            </w:r>
            <w:r w:rsidR="00321315">
              <w:t>.</w:t>
            </w:r>
          </w:p>
        </w:tc>
      </w:tr>
      <w:tr w:rsidR="00ED7C3F" w:rsidRPr="00ED7C3F" w14:paraId="21B7EA44" w14:textId="77777777" w:rsidTr="00072922">
        <w:trPr>
          <w:trHeight w:val="1392"/>
        </w:trPr>
        <w:tc>
          <w:tcPr>
            <w:tcW w:w="3024" w:type="dxa"/>
          </w:tcPr>
          <w:p w14:paraId="4C54D888" w14:textId="77777777" w:rsidR="00ED7C3F" w:rsidRPr="00ED7C3F"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lastRenderedPageBreak/>
              <w:t>Please describe any issues or barriers you experienced during the delivery of your engagement</w:t>
            </w:r>
          </w:p>
        </w:tc>
        <w:tc>
          <w:tcPr>
            <w:tcW w:w="11713" w:type="dxa"/>
          </w:tcPr>
          <w:p w14:paraId="0D1BC81C" w14:textId="375FBDCE" w:rsidR="006B07F9" w:rsidRDefault="00176C11" w:rsidP="00072922">
            <w:pPr>
              <w:pStyle w:val="Response"/>
            </w:pPr>
            <w:r>
              <w:t>One of the main issues w</w:t>
            </w:r>
            <w:r w:rsidR="00EA3AE5">
              <w:t>e encountered was when we took our questions to a</w:t>
            </w:r>
            <w:r w:rsidR="00513818">
              <w:t xml:space="preserve"> VCSE</w:t>
            </w:r>
            <w:r w:rsidR="00EA3AE5">
              <w:t xml:space="preserve"> Alliance meeting</w:t>
            </w:r>
            <w:r w:rsidR="006B07F9">
              <w:t xml:space="preserve"> to feedback at a Trust wide level</w:t>
            </w:r>
            <w:r w:rsidR="0026570B">
              <w:t xml:space="preserve"> or individual service level. The reason we chose to ask the questions this way was because there </w:t>
            </w:r>
            <w:r w:rsidR="004638BA">
              <w:t>was</w:t>
            </w:r>
            <w:r w:rsidR="0026570B">
              <w:t xml:space="preserve"> a large attendance at </w:t>
            </w:r>
            <w:r w:rsidR="004638BA">
              <w:t xml:space="preserve">the </w:t>
            </w:r>
            <w:r w:rsidR="0026570B">
              <w:t xml:space="preserve">meetings </w:t>
            </w:r>
            <w:r w:rsidR="004638BA">
              <w:t>with membership from</w:t>
            </w:r>
            <w:r w:rsidR="0026570B">
              <w:t xml:space="preserve"> a </w:t>
            </w:r>
            <w:r w:rsidR="004638BA">
              <w:t>number of different community partners.</w:t>
            </w:r>
            <w:r w:rsidR="00EA3AE5">
              <w:t xml:space="preserve"> </w:t>
            </w:r>
            <w:r w:rsidR="0026570B">
              <w:t>It</w:t>
            </w:r>
            <w:r w:rsidR="003420FA">
              <w:t xml:space="preserve"> </w:t>
            </w:r>
            <w:r w:rsidR="00EA3AE5">
              <w:t xml:space="preserve">was </w:t>
            </w:r>
            <w:r w:rsidR="003420FA">
              <w:t xml:space="preserve">mentioned </w:t>
            </w:r>
            <w:r w:rsidR="00EA3AE5">
              <w:t xml:space="preserve">that it was difficult for members to give feedback </w:t>
            </w:r>
            <w:r w:rsidR="006B07F9">
              <w:t>generally as many of the services that the members represented had only had experience with one or two of our servic</w:t>
            </w:r>
            <w:r w:rsidR="00931811">
              <w:t>es</w:t>
            </w:r>
            <w:r w:rsidR="0026570B">
              <w:t>.</w:t>
            </w:r>
          </w:p>
          <w:p w14:paraId="6D99C7C1" w14:textId="4011C332" w:rsidR="00E27A21" w:rsidRDefault="00E27A21" w:rsidP="00292C7F">
            <w:pPr>
              <w:pStyle w:val="Response"/>
            </w:pPr>
            <w:r>
              <w:t>In addition to the meetings attended, communications were sent out by the VCSE Alliance Leads with a link to a VCSE survey which did allow anyone completing it to complete it at a Trust wide or service level. Although, a large number of people were reached this didn’t result in anyone making contact or completing the VCSE survey that we created. However, th</w:t>
            </w:r>
            <w:r w:rsidR="004638BA">
              <w:t>is approach</w:t>
            </w:r>
            <w:r>
              <w:t xml:space="preserve"> did work for the Healthy Communities Steering Group and feedback was received about a service which brought new insights. Therefore, some conversations with the groups</w:t>
            </w:r>
            <w:r w:rsidR="0026570B">
              <w:t xml:space="preserve"> representing the VCSE sector</w:t>
            </w:r>
            <w:r>
              <w:t xml:space="preserve"> prior to engagement similar to those that took place with service leads this time round could be helpful in future to gain a sense as to </w:t>
            </w:r>
            <w:r w:rsidR="0026570B">
              <w:t>the best methods for seeking meaningful engagement</w:t>
            </w:r>
            <w:r>
              <w:t>. It was suggested that perhaps for future engagement work we could approach the VCSE Alliance with information about which services we are seeking feedback for so that some smaller focus groups of stakeholders specific to those services could be put together. This could help to improve the quality of the feedback received.</w:t>
            </w:r>
          </w:p>
          <w:p w14:paraId="14A43DE2" w14:textId="1B994B33" w:rsidR="00F15E29" w:rsidRDefault="002911D6" w:rsidP="00072922">
            <w:pPr>
              <w:pStyle w:val="Response"/>
            </w:pPr>
            <w:r>
              <w:t>We also encountered some problems with having</w:t>
            </w:r>
            <w:r w:rsidR="00273319">
              <w:t xml:space="preserve"> </w:t>
            </w:r>
            <w:r w:rsidR="00A52C69">
              <w:t xml:space="preserve">the </w:t>
            </w:r>
            <w:r w:rsidR="00931811">
              <w:t>correct</w:t>
            </w:r>
            <w:r w:rsidR="00A52C69">
              <w:t xml:space="preserve"> </w:t>
            </w:r>
            <w:r w:rsidR="00273319">
              <w:t>in person</w:t>
            </w:r>
            <w:r>
              <w:t xml:space="preserve"> patient and client </w:t>
            </w:r>
            <w:r w:rsidR="00273319">
              <w:t xml:space="preserve">meeting opportunities. </w:t>
            </w:r>
            <w:r>
              <w:t>We were reliant on staff from within the services inviting us to come and spend a morning, afternoon or day with them</w:t>
            </w:r>
            <w:r w:rsidR="00273319">
              <w:t xml:space="preserve">. For the Cardiac Rehabilitation </w:t>
            </w:r>
            <w:r w:rsidR="00D02D27">
              <w:t>service,</w:t>
            </w:r>
            <w:r w:rsidR="00273319">
              <w:t xml:space="preserve"> it was helpful to be able to attend a clinic and an exercise programme as it provided different insights and engagement opportunities a</w:t>
            </w:r>
            <w:r w:rsidR="00E27A21">
              <w:t>nd showed</w:t>
            </w:r>
            <w:r w:rsidR="00273319">
              <w:t xml:space="preserve"> how the two different parts of the service fit together. For One You smokefree we were able to attend a stop smoking clinic at the One You shop and a clinic as part of the Targeted Lung Health Check programme both of which are innovative approaches for meeting client need</w:t>
            </w:r>
            <w:r w:rsidR="00D02D27">
              <w:t>. They also provided opportunities to meet with representatives from other services at the physical sites in order to understand the partnership working</w:t>
            </w:r>
            <w:r w:rsidR="00273319">
              <w:t xml:space="preserve">. </w:t>
            </w:r>
            <w:r w:rsidR="00F15E29">
              <w:t xml:space="preserve">However, for both services it would have been helpful to have been able to go to clinics and programmes in other areas across Kent. For the Cardiac Rehabilitation service, the clinic and </w:t>
            </w:r>
            <w:r w:rsidR="00E27A21">
              <w:t>programme, although</w:t>
            </w:r>
            <w:r w:rsidR="00F15E29">
              <w:t xml:space="preserve"> at different sites</w:t>
            </w:r>
            <w:r w:rsidR="00E27A21">
              <w:t>,</w:t>
            </w:r>
            <w:r w:rsidR="00F15E29">
              <w:t xml:space="preserve"> were both in the same locality</w:t>
            </w:r>
            <w:r w:rsidR="00E27A21">
              <w:t xml:space="preserve"> and whilst they did provide evidence of a good level of access and positive patient experience</w:t>
            </w:r>
            <w:r w:rsidR="004638BA">
              <w:t>,</w:t>
            </w:r>
            <w:r w:rsidR="00E27A21">
              <w:t xml:space="preserve"> it would have been helpful to have been able to compare the service access and experience with patients in Thanet where there is not an exercise programme in place. Similarly, for One </w:t>
            </w:r>
            <w:r w:rsidR="00E27A21">
              <w:lastRenderedPageBreak/>
              <w:t>You smokefree it would have been helpful to compare service experience and access in areas outside of Dover and Ashford.</w:t>
            </w:r>
          </w:p>
          <w:p w14:paraId="0F125AAF" w14:textId="7BE34C7F" w:rsidR="002911D6" w:rsidRDefault="00F15E29" w:rsidP="00072922">
            <w:pPr>
              <w:pStyle w:val="Response"/>
            </w:pPr>
            <w:r>
              <w:t>For</w:t>
            </w:r>
            <w:r w:rsidR="00273319">
              <w:t xml:space="preserve"> the Integrated Sexual Health servic</w:t>
            </w:r>
            <w:r w:rsidR="00D02D27">
              <w:t>e although we were able to attend an online group we were not able to meet with any patients in person in a 1 to 1 or group setting. This is perhaps understandable as many patients aren’t seen for face to face appointments</w:t>
            </w:r>
            <w:r w:rsidR="00420A9B">
              <w:t xml:space="preserve"> anymore</w:t>
            </w:r>
            <w:r w:rsidR="00D02D27">
              <w:t xml:space="preserve"> and for those that are</w:t>
            </w:r>
            <w:r w:rsidR="00E27A21">
              <w:t>,</w:t>
            </w:r>
            <w:r w:rsidR="00D02D27">
              <w:t xml:space="preserve"> this is usually for procedures or examinations so it may not </w:t>
            </w:r>
            <w:r>
              <w:t xml:space="preserve">have </w:t>
            </w:r>
            <w:r w:rsidR="00D02D27">
              <w:t>be</w:t>
            </w:r>
            <w:r>
              <w:t>en</w:t>
            </w:r>
            <w:r w:rsidR="00D02D27">
              <w:t xml:space="preserve"> appropriate, but </w:t>
            </w:r>
            <w:r>
              <w:t xml:space="preserve">there </w:t>
            </w:r>
            <w:r w:rsidR="00E27A21">
              <w:t>may</w:t>
            </w:r>
            <w:r>
              <w:t xml:space="preserve"> have been an opportunity. We were fortunate that the team providing the </w:t>
            </w:r>
            <w:r w:rsidR="004638BA">
              <w:t>S</w:t>
            </w:r>
            <w:r>
              <w:t xml:space="preserve">exual </w:t>
            </w:r>
            <w:r w:rsidR="006102DD">
              <w:t>h</w:t>
            </w:r>
            <w:r>
              <w:t>ealth live chat option promoted the online survey during their interactions with patients and so we did have a number of completions. The equality monitoring information that we included in the surveys showed we did get completions from a wide range of people although it would have been helpful if we would have included a question around which district they live in to ensure that we were getting insights from patients across Kent.</w:t>
            </w:r>
          </w:p>
          <w:p w14:paraId="2BEF78E1" w14:textId="77777777" w:rsidR="003420FA" w:rsidRDefault="003420FA" w:rsidP="00072922">
            <w:pPr>
              <w:pStyle w:val="Response"/>
            </w:pPr>
            <w:r>
              <w:t>The timeframe for engagement also needed to be extended in order to capture a wide variety of engagement. Some clinics fell on the same days a</w:t>
            </w:r>
            <w:r w:rsidR="00064E10">
              <w:t>s those for other services and the Health Inequalities Team also had to balance other priorities alongside the engagement.</w:t>
            </w:r>
          </w:p>
          <w:p w14:paraId="6E03C560" w14:textId="04921859" w:rsidR="00513818" w:rsidRPr="00ED7C3F" w:rsidRDefault="00513818" w:rsidP="00072922">
            <w:pPr>
              <w:pStyle w:val="Response"/>
            </w:pPr>
            <w:r>
              <w:t xml:space="preserve">For the delivery of our engagement we also wanted to have a story running through the Domains so that the report at the end was more coherent. Therefore, we asked staff from the three services selected for Domain 1 the questions for Domain 2. </w:t>
            </w:r>
            <w:r w:rsidR="00A2492B">
              <w:t>A</w:t>
            </w:r>
            <w:r>
              <w:t>lthough this worked extremely well for the Integrated Sexual Health service as we could speak to a number of staff on a 1 to 1 basis at their staff away day</w:t>
            </w:r>
            <w:r w:rsidR="00F93E85">
              <w:t>,</w:t>
            </w:r>
            <w:r>
              <w:t xml:space="preserve"> we couldn’t obtain as much information for </w:t>
            </w:r>
            <w:r w:rsidR="00F93E85">
              <w:t>One You smokefree and the Cardiac Rehabilitation service. This was mainly because most of the staff we spoke to as part of the engagement w</w:t>
            </w:r>
            <w:r w:rsidR="006102DD">
              <w:t>ere</w:t>
            </w:r>
            <w:r w:rsidR="00F93E85">
              <w:t xml:space="preserve"> in a whole team setting so </w:t>
            </w:r>
            <w:r w:rsidR="00A2492B">
              <w:t>we didn’t feel that it was</w:t>
            </w:r>
            <w:r w:rsidR="00F93E85">
              <w:t xml:space="preserve"> the right time or place to ask questions around Domain 2. We did offer alternatives such as individual staff surveys and a lunchtime session which could be attended in person or online, but these options weren’t used by staff.</w:t>
            </w:r>
            <w:r w:rsidR="00273319">
              <w:t xml:space="preserve"> It would be useful to think about how else we might be able to ask the Domain 2 questions for future completions of the Equality Delivery System (2022).</w:t>
            </w:r>
          </w:p>
        </w:tc>
      </w:tr>
      <w:tr w:rsidR="00ED7C3F" w:rsidRPr="00ED7C3F" w14:paraId="21E3956E" w14:textId="77777777" w:rsidTr="00072922">
        <w:trPr>
          <w:trHeight w:val="1906"/>
        </w:trPr>
        <w:tc>
          <w:tcPr>
            <w:tcW w:w="3024" w:type="dxa"/>
          </w:tcPr>
          <w:p w14:paraId="27A2E5E2" w14:textId="77777777" w:rsidR="00ED7C3F" w:rsidRPr="00ED7C3F"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lastRenderedPageBreak/>
              <w:t>If you have delivered your engagement differently to your last EDS submission, what impact has it had on your process and outcomes?</w:t>
            </w:r>
          </w:p>
        </w:tc>
        <w:tc>
          <w:tcPr>
            <w:tcW w:w="11713" w:type="dxa"/>
          </w:tcPr>
          <w:p w14:paraId="04DB212F" w14:textId="4AF5115A" w:rsidR="003D4CEA" w:rsidRDefault="00BF21C7" w:rsidP="00072922">
            <w:pPr>
              <w:pStyle w:val="Response"/>
            </w:pPr>
            <w:r>
              <w:t xml:space="preserve">For the Equality Delivery System (2022) we took a different approach than was used for the last submission. </w:t>
            </w:r>
            <w:r w:rsidR="00107FAC">
              <w:t xml:space="preserve">For the last submission there was a focus on looking at systems across the Trust. For the Equality Delivery System (2022) </w:t>
            </w:r>
            <w:r w:rsidR="00420A9B">
              <w:t xml:space="preserve">work for Domain 1 </w:t>
            </w:r>
            <w:r w:rsidR="00107FAC">
              <w:t xml:space="preserve">we wanted to hear the service experiences of patients and clients at an individual level. Processes for gathering insights needed to reflect how patients and clients interacted with the service and so were very much driven by the initial meetings held with service leads in order to </w:t>
            </w:r>
            <w:r w:rsidR="006102DD">
              <w:t>identify</w:t>
            </w:r>
            <w:r w:rsidR="00107FAC">
              <w:t xml:space="preserve"> the opportunities for engagement. The </w:t>
            </w:r>
            <w:r w:rsidR="003D4CEA">
              <w:t xml:space="preserve">main </w:t>
            </w:r>
            <w:r w:rsidR="00107FAC">
              <w:t>outcome has been that the action plans created are very service centr</w:t>
            </w:r>
            <w:r w:rsidR="00FA5C62">
              <w:t>ed</w:t>
            </w:r>
            <w:r w:rsidR="00107FAC">
              <w:t xml:space="preserve"> and reflective of service priorities and emerging issues for them at th</w:t>
            </w:r>
            <w:r w:rsidR="006102DD">
              <w:t>e</w:t>
            </w:r>
            <w:r w:rsidR="00107FAC">
              <w:t xml:space="preserve"> point in time</w:t>
            </w:r>
            <w:r w:rsidR="006102DD">
              <w:t xml:space="preserve"> that the engagement phase took place</w:t>
            </w:r>
            <w:r w:rsidR="00107FAC">
              <w:t>.</w:t>
            </w:r>
          </w:p>
          <w:p w14:paraId="511FF752" w14:textId="50BE840A" w:rsidR="00273319" w:rsidRDefault="003D4CEA" w:rsidP="00072922">
            <w:pPr>
              <w:pStyle w:val="Response"/>
            </w:pPr>
            <w:r>
              <w:t>One</w:t>
            </w:r>
            <w:r w:rsidR="00107FAC">
              <w:t xml:space="preserve"> unanticipated outcome was that for some of the services they had found solutions to issues</w:t>
            </w:r>
            <w:r w:rsidR="006102DD">
              <w:t xml:space="preserve"> for example around </w:t>
            </w:r>
            <w:r w:rsidR="005F5EF3">
              <w:t xml:space="preserve">consistently </w:t>
            </w:r>
            <w:r w:rsidR="006102DD">
              <w:t>gathering equality monitoring information, which other services</w:t>
            </w:r>
            <w:r w:rsidR="00107FAC">
              <w:t xml:space="preserve"> hadn’t so our unique position working across all three services meant that we were also able to share good practice</w:t>
            </w:r>
            <w:r w:rsidR="005F5EF3">
              <w:t xml:space="preserve"> between the services</w:t>
            </w:r>
            <w:r w:rsidR="00107FAC">
              <w:t>.</w:t>
            </w:r>
            <w:r>
              <w:t xml:space="preserve"> </w:t>
            </w:r>
          </w:p>
          <w:p w14:paraId="2F59C4E7" w14:textId="306E3E01" w:rsidR="00107FAC" w:rsidRPr="00ED7C3F" w:rsidRDefault="006102DD" w:rsidP="0025134A">
            <w:pPr>
              <w:pStyle w:val="Response"/>
            </w:pPr>
            <w:r>
              <w:t>Within the Health Inequalities Team for two of the services we were also completing work with them around their health equity audits (a</w:t>
            </w:r>
            <w:r w:rsidRPr="00B1148F">
              <w:rPr>
                <w:rStyle w:val="ui-provider"/>
              </w:rPr>
              <w:t xml:space="preserve"> health equity audit (HEA) is a process that examines how health determinants, access to relevant health services, and related outcomes are distributed across the population</w:t>
            </w:r>
            <w:r w:rsidR="00642082">
              <w:rPr>
                <w:rStyle w:val="ui-provider"/>
              </w:rPr>
              <w:t xml:space="preserve"> (Office for Health Disparities, 2023)</w:t>
            </w:r>
            <w:r>
              <w:rPr>
                <w:rStyle w:val="ui-provider"/>
              </w:rPr>
              <w:t>)</w:t>
            </w:r>
            <w:r>
              <w:t>. We were actually able to amalgamate the action plans from those pieces of work with the action plans for the Equality Delivery System</w:t>
            </w:r>
            <w:r w:rsidR="00A52C69">
              <w:t xml:space="preserve"> joining workstreams together</w:t>
            </w:r>
            <w:r>
              <w:t xml:space="preserve"> (2022) </w:t>
            </w:r>
            <w:r w:rsidR="00A52C69">
              <w:t>which helped to avoid duplication of work</w:t>
            </w:r>
            <w:r>
              <w:t xml:space="preserve"> and follow up actions didn’t feel like an extra set of work for those services to complet</w:t>
            </w:r>
            <w:r w:rsidR="00A52C69">
              <w:t>e</w:t>
            </w:r>
            <w:r>
              <w:t>. In addition, the Equality Delivery System (2022) work for Cardiac Rehabilitation also provided extra context around the HEA.</w:t>
            </w:r>
            <w:r w:rsidR="00273319">
              <w:t xml:space="preserve"> </w:t>
            </w:r>
            <w:r>
              <w:t>I</w:t>
            </w:r>
            <w:r w:rsidR="00273319">
              <w:t>t was identified that there were some gaps in the data</w:t>
            </w:r>
            <w:r w:rsidR="00E27A21">
              <w:t xml:space="preserve"> </w:t>
            </w:r>
            <w:r w:rsidR="00292C7F">
              <w:t xml:space="preserve">but following engagement with staff during the engagement phase of the Equality Delivery System (2022) it was identified that </w:t>
            </w:r>
            <w:r w:rsidR="0026570B">
              <w:t>some of the gaps were due to data collection methods and some were due to concerns raised by staff around having the right opportunities in place to ask equality monitoring questions</w:t>
            </w:r>
            <w:r w:rsidR="00292C7F">
              <w:t xml:space="preserve">. Therefore, the evidence obtained from the Equality Delivery System (2022) gave an extra layer of detail to the </w:t>
            </w:r>
            <w:r w:rsidR="005F5EF3">
              <w:t xml:space="preserve">HEA </w:t>
            </w:r>
            <w:r w:rsidR="00292C7F">
              <w:t>data.</w:t>
            </w:r>
          </w:p>
        </w:tc>
      </w:tr>
      <w:tr w:rsidR="00ED7C3F" w:rsidRPr="00ED7C3F" w14:paraId="2FDFC9F7" w14:textId="77777777" w:rsidTr="00072922">
        <w:trPr>
          <w:trHeight w:val="17"/>
        </w:trPr>
        <w:tc>
          <w:tcPr>
            <w:tcW w:w="3024" w:type="dxa"/>
          </w:tcPr>
          <w:p w14:paraId="32E869B0" w14:textId="77777777" w:rsidR="00ED7C3F" w:rsidRPr="00ED7C3F" w:rsidRDefault="00ED7C3F" w:rsidP="00072922">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t>Please provide any other comments</w:t>
            </w:r>
          </w:p>
        </w:tc>
        <w:tc>
          <w:tcPr>
            <w:tcW w:w="11713" w:type="dxa"/>
          </w:tcPr>
          <w:p w14:paraId="2DA78BEA" w14:textId="77777777" w:rsidR="004150C8" w:rsidRDefault="00F93E85" w:rsidP="00072922">
            <w:pPr>
              <w:pStyle w:val="Response"/>
            </w:pPr>
            <w:r>
              <w:t>For future completions of the Equality Delivery System (2022) we would</w:t>
            </w:r>
            <w:r w:rsidR="004150C8">
              <w:t>:</w:t>
            </w:r>
          </w:p>
          <w:p w14:paraId="6C264395" w14:textId="583607D2" w:rsidR="002725D4" w:rsidRDefault="004150C8" w:rsidP="00072922">
            <w:pPr>
              <w:pStyle w:val="Response"/>
              <w:numPr>
                <w:ilvl w:val="0"/>
                <w:numId w:val="21"/>
              </w:numPr>
            </w:pPr>
            <w:r>
              <w:t>F</w:t>
            </w:r>
            <w:r w:rsidR="00F93E85">
              <w:t xml:space="preserve">actor into our planning </w:t>
            </w:r>
            <w:r w:rsidR="002725D4">
              <w:t xml:space="preserve">initial conversations with the VCSE Alliance and </w:t>
            </w:r>
            <w:r w:rsidR="00F93E85">
              <w:t>the creation of some task and finish groups inviting members from the local VCSE alliances to join for specific services rather than asking the questions more generally at the quarterly meeting.</w:t>
            </w:r>
            <w:r w:rsidR="00A2492B">
              <w:t xml:space="preserve"> </w:t>
            </w:r>
          </w:p>
          <w:p w14:paraId="2BD6ECA4" w14:textId="630AF10E" w:rsidR="0026570B" w:rsidRDefault="0026570B" w:rsidP="00072922">
            <w:pPr>
              <w:pStyle w:val="Response"/>
              <w:numPr>
                <w:ilvl w:val="0"/>
                <w:numId w:val="21"/>
              </w:numPr>
            </w:pPr>
            <w:r>
              <w:lastRenderedPageBreak/>
              <w:t xml:space="preserve">Consider geography as a key consideration when planning engagement opportunities. Rather than just asking all staff if </w:t>
            </w:r>
            <w:r w:rsidR="0025134A">
              <w:t>anyone would be happy for us to attend a clinic or group we could reach out to staff in areas where there are known gaps as well as areas where there is good service uptake in order to have a wider picture about access and service experience.</w:t>
            </w:r>
          </w:p>
          <w:p w14:paraId="35CE97FA" w14:textId="14F3E681" w:rsidR="00A52C69" w:rsidRDefault="00A52C69" w:rsidP="00072922">
            <w:pPr>
              <w:pStyle w:val="Response"/>
              <w:numPr>
                <w:ilvl w:val="0"/>
                <w:numId w:val="21"/>
              </w:numPr>
            </w:pPr>
            <w:r>
              <w:t>Explore further ways to engage with staff around the outcome areas for Domain 2.</w:t>
            </w:r>
          </w:p>
          <w:p w14:paraId="7BB58FC7" w14:textId="77777777" w:rsidR="002725D4" w:rsidRDefault="002725D4" w:rsidP="00072922">
            <w:pPr>
              <w:pStyle w:val="Response"/>
              <w:numPr>
                <w:ilvl w:val="0"/>
                <w:numId w:val="21"/>
              </w:numPr>
            </w:pPr>
            <w:r>
              <w:t>Ut</w:t>
            </w:r>
            <w:r w:rsidR="00A2492B">
              <w:t>ilise the QR code option more for future online surveys especially with patients and clients. We could create some posters which could be placed in patient and client waiting areas for the duration of the engagement phase.</w:t>
            </w:r>
            <w:r w:rsidR="00AC2491">
              <w:t xml:space="preserve"> </w:t>
            </w:r>
          </w:p>
          <w:p w14:paraId="3C78CEEA" w14:textId="23DCDE29" w:rsidR="00A2492B" w:rsidRDefault="002725D4" w:rsidP="00072922">
            <w:pPr>
              <w:pStyle w:val="Response"/>
              <w:numPr>
                <w:ilvl w:val="0"/>
                <w:numId w:val="21"/>
              </w:numPr>
            </w:pPr>
            <w:r>
              <w:t>Explore t</w:t>
            </w:r>
            <w:r w:rsidR="00AC2491">
              <w:t>elephone survey completions.</w:t>
            </w:r>
            <w:r>
              <w:t xml:space="preserve"> We didn’t use this option as we had an abundance of evidence obtained through the engagement phase.</w:t>
            </w:r>
            <w:r w:rsidR="00AC2491">
              <w:t xml:space="preserve"> However, this could be helpful if we were to target patients or clients </w:t>
            </w:r>
            <w:r w:rsidR="00A52C69">
              <w:t xml:space="preserve">from protected characteristic cohorts </w:t>
            </w:r>
            <w:r w:rsidR="00AC2491">
              <w:t>who access the services via telephone only</w:t>
            </w:r>
            <w:r w:rsidR="005F5EF3">
              <w:t xml:space="preserve"> in order</w:t>
            </w:r>
            <w:r w:rsidR="00AC2491">
              <w:t xml:space="preserve"> to better understand any barriers to being seen in person. We could also target patients or clients who have missed appointments to identify if any of the reasons were related to access or experience of the service.</w:t>
            </w:r>
          </w:p>
          <w:p w14:paraId="192B5EC7" w14:textId="39EDAA74" w:rsidR="004E38AD" w:rsidRPr="00ED7C3F" w:rsidRDefault="004E38AD" w:rsidP="00072922">
            <w:pPr>
              <w:pStyle w:val="Response"/>
              <w:numPr>
                <w:ilvl w:val="0"/>
                <w:numId w:val="21"/>
              </w:numPr>
            </w:pPr>
            <w:r>
              <w:t>Explore ways to engage with more Carers. Although we did engage with some Carers in group settings as part of working with our VCSE representatives</w:t>
            </w:r>
            <w:r w:rsidR="00032740">
              <w:t xml:space="preserve"> this was more by chance rather than </w:t>
            </w:r>
            <w:r w:rsidR="005F5EF3">
              <w:t>planned</w:t>
            </w:r>
            <w:r w:rsidR="00032740">
              <w:t>. W</w:t>
            </w:r>
            <w:r>
              <w:t xml:space="preserve">e did not engage with any Carers on a 1 to 1 basis. We have a </w:t>
            </w:r>
            <w:r w:rsidR="00A52C69">
              <w:t xml:space="preserve">trust owned </w:t>
            </w:r>
            <w:r>
              <w:t>Carer survey within the Trust whi</w:t>
            </w:r>
            <w:r w:rsidR="00A52C69">
              <w:t>ch</w:t>
            </w:r>
            <w:r>
              <w:t xml:space="preserve"> undergoes regular amendments to suit needs. It could be possible to add some additional questions to that alongside considering other ways of reaching </w:t>
            </w:r>
            <w:r w:rsidR="00A52C69">
              <w:t>out</w:t>
            </w:r>
            <w:r>
              <w:t xml:space="preserve">. </w:t>
            </w:r>
          </w:p>
        </w:tc>
      </w:tr>
    </w:tbl>
    <w:p w14:paraId="6538EC3E" w14:textId="2A18821F" w:rsidR="00636066" w:rsidRPr="00CD7354" w:rsidRDefault="00636066">
      <w:pPr>
        <w:rPr>
          <w:rFonts w:asciiTheme="minorHAnsi" w:hAnsiTheme="minorHAnsi" w:cstheme="minorHAnsi"/>
        </w:rPr>
      </w:pPr>
    </w:p>
    <w:p w14:paraId="58669AF5" w14:textId="77777777" w:rsidR="00792015" w:rsidRDefault="00636066">
      <w:r>
        <w:br w:type="page"/>
      </w:r>
      <w:r w:rsidR="00792015">
        <w:lastRenderedPageBreak/>
        <w:br/>
      </w:r>
    </w:p>
    <w:tbl>
      <w:tblPr>
        <w:tblStyle w:val="TableGrid1"/>
        <w:tblW w:w="14179" w:type="dxa"/>
        <w:tblBorders>
          <w:top w:val="single" w:sz="4" w:space="0" w:color="E3E6E9" w:themeColor="accent2" w:themeTint="33"/>
          <w:left w:val="single" w:sz="4" w:space="0" w:color="E3E6E9" w:themeColor="accent2" w:themeTint="33"/>
          <w:bottom w:val="single" w:sz="4" w:space="0" w:color="E3E6E9" w:themeColor="accent2" w:themeTint="33"/>
          <w:right w:val="single" w:sz="4" w:space="0" w:color="E3E6E9" w:themeColor="accent2" w:themeTint="33"/>
          <w:insideH w:val="single" w:sz="4" w:space="0" w:color="E3E6E9" w:themeColor="accent2" w:themeTint="33"/>
          <w:insideV w:val="single" w:sz="4" w:space="0" w:color="E3E6E9" w:themeColor="accent2" w:themeTint="33"/>
        </w:tblBorders>
        <w:tblCellMar>
          <w:top w:w="113" w:type="dxa"/>
          <w:bottom w:w="57" w:type="dxa"/>
        </w:tblCellMar>
        <w:tblLook w:val="04A0" w:firstRow="1" w:lastRow="0" w:firstColumn="1" w:lastColumn="0" w:noHBand="0" w:noVBand="1"/>
      </w:tblPr>
      <w:tblGrid>
        <w:gridCol w:w="2982"/>
        <w:gridCol w:w="11197"/>
      </w:tblGrid>
      <w:tr w:rsidR="00792015" w:rsidRPr="00CD7354" w14:paraId="6781769C" w14:textId="77777777" w:rsidTr="00143499">
        <w:trPr>
          <w:trHeight w:val="1034"/>
        </w:trPr>
        <w:tc>
          <w:tcPr>
            <w:tcW w:w="14175" w:type="dxa"/>
            <w:gridSpan w:val="2"/>
          </w:tcPr>
          <w:p w14:paraId="73538E27" w14:textId="208A983C" w:rsidR="00792015" w:rsidRPr="00CD7354" w:rsidRDefault="00792015" w:rsidP="00FB3E67">
            <w:pPr>
              <w:pStyle w:val="Heading2"/>
              <w:outlineLvl w:val="1"/>
              <w:rPr>
                <w:rFonts w:asciiTheme="minorHAnsi" w:hAnsiTheme="minorHAnsi" w:cstheme="minorHAnsi"/>
              </w:rPr>
            </w:pPr>
            <w:r w:rsidRPr="00CD7354">
              <w:rPr>
                <w:rFonts w:asciiTheme="minorHAnsi" w:hAnsiTheme="minorHAnsi" w:cstheme="minorHAnsi"/>
              </w:rPr>
              <w:t xml:space="preserve">Domain 1: Commissioned or provided services </w:t>
            </w:r>
            <w:r w:rsidR="001F24C5">
              <w:rPr>
                <w:rFonts w:asciiTheme="minorHAnsi" w:hAnsiTheme="minorHAnsi" w:cstheme="minorHAnsi"/>
              </w:rPr>
              <w:br/>
            </w:r>
            <w:r w:rsidRPr="00CD7354">
              <w:rPr>
                <w:rFonts w:asciiTheme="minorHAnsi" w:hAnsiTheme="minorHAnsi" w:cstheme="minorHAnsi"/>
              </w:rPr>
              <w:t xml:space="preserve">– </w:t>
            </w:r>
            <w:r w:rsidRPr="00792015">
              <w:rPr>
                <w:rFonts w:asciiTheme="minorHAnsi" w:hAnsiTheme="minorHAnsi" w:cstheme="minorHAnsi"/>
                <w:b/>
                <w:bCs/>
              </w:rPr>
              <w:t>Evidence</w:t>
            </w:r>
          </w:p>
        </w:tc>
      </w:tr>
      <w:tr w:rsidR="00792015" w:rsidRPr="00ED7C3F" w14:paraId="74307E0C" w14:textId="77777777" w:rsidTr="00143499">
        <w:trPr>
          <w:trHeight w:val="2027"/>
        </w:trPr>
        <w:tc>
          <w:tcPr>
            <w:tcW w:w="2982" w:type="dxa"/>
          </w:tcPr>
          <w:p w14:paraId="05682ABE" w14:textId="77777777" w:rsidR="00792015" w:rsidRDefault="00792015" w:rsidP="00FB3E67">
            <w:pPr>
              <w:spacing w:before="120"/>
              <w:rPr>
                <w:rFonts w:asciiTheme="minorHAnsi" w:eastAsia="Calibri" w:hAnsiTheme="minorHAnsi" w:cstheme="minorHAnsi"/>
                <w:bCs/>
                <w:color w:val="005EB8" w:themeColor="text2"/>
              </w:rPr>
            </w:pPr>
            <w:r w:rsidRPr="00792015">
              <w:rPr>
                <w:rFonts w:asciiTheme="minorHAnsi" w:eastAsia="Calibri" w:hAnsiTheme="minorHAnsi" w:cstheme="minorHAnsi"/>
                <w:bCs/>
                <w:color w:val="005EB8" w:themeColor="text2"/>
              </w:rPr>
              <w:t xml:space="preserve">Please describe the sources you have used to collate your evidence. </w:t>
            </w:r>
          </w:p>
          <w:p w14:paraId="3F15B84F" w14:textId="777CAF90" w:rsidR="00792015" w:rsidRPr="00ED7C3F" w:rsidRDefault="00792015" w:rsidP="00FB3E67">
            <w:pPr>
              <w:spacing w:before="120"/>
              <w:rPr>
                <w:rFonts w:asciiTheme="minorHAnsi" w:eastAsia="Calibri" w:hAnsiTheme="minorHAnsi" w:cstheme="minorHAnsi"/>
                <w:bCs/>
                <w:color w:val="005EB8" w:themeColor="text2"/>
              </w:rPr>
            </w:pPr>
            <w:r w:rsidRPr="00792015">
              <w:rPr>
                <w:rFonts w:asciiTheme="minorHAnsi" w:eastAsia="Calibri" w:hAnsiTheme="minorHAnsi" w:cstheme="minorHAnsi"/>
                <w:bCs/>
                <w:color w:val="005EB8" w:themeColor="text2"/>
              </w:rPr>
              <w:t>Why have you used these sources?</w:t>
            </w:r>
          </w:p>
        </w:tc>
        <w:tc>
          <w:tcPr>
            <w:tcW w:w="11197" w:type="dxa"/>
          </w:tcPr>
          <w:p w14:paraId="54BC7A5F" w14:textId="6DB0FA61" w:rsidR="00032740" w:rsidRDefault="00032740" w:rsidP="00FB3E67">
            <w:pPr>
              <w:pStyle w:val="Response"/>
            </w:pPr>
            <w:r>
              <w:t xml:space="preserve">For the Equality Delivery System (2022) work </w:t>
            </w:r>
            <w:r w:rsidR="00C352C7">
              <w:t>for</w:t>
            </w:r>
            <w:r>
              <w:t xml:space="preserve"> Domain 1</w:t>
            </w:r>
            <w:r w:rsidR="00C352C7">
              <w:t>,</w:t>
            </w:r>
            <w:r>
              <w:t xml:space="preserve"> we used an evidence and analytical based approach throughout every step</w:t>
            </w:r>
            <w:r w:rsidR="00931CF7">
              <w:t xml:space="preserve"> of the process</w:t>
            </w:r>
            <w:r>
              <w:t>. Initially we spent a significant amount of time</w:t>
            </w:r>
            <w:r w:rsidR="0025134A">
              <w:t xml:space="preserve"> </w:t>
            </w:r>
            <w:r w:rsidR="00931CF7">
              <w:t>pulling together</w:t>
            </w:r>
            <w:r w:rsidR="0025134A">
              <w:t xml:space="preserve"> </w:t>
            </w:r>
            <w:r w:rsidR="00931CF7">
              <w:t xml:space="preserve">evidence </w:t>
            </w:r>
            <w:r w:rsidR="0025134A">
              <w:t xml:space="preserve">from </w:t>
            </w:r>
            <w:r w:rsidR="00931CF7">
              <w:t>Power BI</w:t>
            </w:r>
            <w:r w:rsidR="00C352C7">
              <w:t xml:space="preserve"> reports</w:t>
            </w:r>
            <w:r w:rsidR="00931CF7">
              <w:t>, CQC reports, HEAs</w:t>
            </w:r>
            <w:r w:rsidR="00C352C7">
              <w:t>,</w:t>
            </w:r>
            <w:r w:rsidR="007C1420">
              <w:t xml:space="preserve"> local Joint Strategic Needs Assessments,</w:t>
            </w:r>
            <w:r w:rsidR="00C352C7">
              <w:t xml:space="preserve"> </w:t>
            </w:r>
            <w:r w:rsidR="00931CF7">
              <w:t>the Friends and Family Test question scores</w:t>
            </w:r>
            <w:r w:rsidR="00A52C69">
              <w:t xml:space="preserve"> and service’s own service data</w:t>
            </w:r>
            <w:r w:rsidR="00931CF7">
              <w:t xml:space="preserve"> in order to identify which three services we were going to choose for the Equality Delivery System (2022). </w:t>
            </w:r>
            <w:r w:rsidR="00A52C69">
              <w:t xml:space="preserve">These sources were chosen as we could extract enough data for the last year and we chose a range of data sets in case there were </w:t>
            </w:r>
            <w:r w:rsidR="007C1420">
              <w:t>any anomalies in one of the sets so we could be more certain that the data was a true representation. For one service we also used soft intelligence alongside data to inform our choice as there were less data sets available.</w:t>
            </w:r>
          </w:p>
          <w:p w14:paraId="39825E10" w14:textId="595F6B58" w:rsidR="005F5EF3" w:rsidRDefault="005F5EF3" w:rsidP="00FB3E67">
            <w:pPr>
              <w:pStyle w:val="Response"/>
            </w:pPr>
          </w:p>
          <w:p w14:paraId="3CA5FF83" w14:textId="474817AF" w:rsidR="005F5EF3" w:rsidRDefault="005F5EF3" w:rsidP="00FB3E67">
            <w:pPr>
              <w:pStyle w:val="Response"/>
            </w:pPr>
          </w:p>
          <w:p w14:paraId="33C17F46" w14:textId="213C6D15" w:rsidR="005F5EF3" w:rsidRDefault="005F5EF3" w:rsidP="00FB3E67">
            <w:pPr>
              <w:pStyle w:val="Response"/>
            </w:pPr>
          </w:p>
          <w:p w14:paraId="26319180" w14:textId="56A7B14B" w:rsidR="005F5EF3" w:rsidRDefault="005F5EF3" w:rsidP="00FB3E67">
            <w:pPr>
              <w:pStyle w:val="Response"/>
            </w:pPr>
          </w:p>
          <w:p w14:paraId="7A496342" w14:textId="6C71D316" w:rsidR="005F5EF3" w:rsidRDefault="005F5EF3" w:rsidP="00FB3E67">
            <w:pPr>
              <w:pStyle w:val="Response"/>
            </w:pPr>
          </w:p>
          <w:p w14:paraId="65BBD36C" w14:textId="71AACDBE" w:rsidR="005F5EF3" w:rsidRDefault="005F5EF3" w:rsidP="00FB3E67">
            <w:pPr>
              <w:pStyle w:val="Response"/>
            </w:pPr>
          </w:p>
          <w:p w14:paraId="40A3E75D" w14:textId="6AEF9FA4" w:rsidR="005F5EF3" w:rsidRDefault="005F5EF3" w:rsidP="00FB3E67">
            <w:pPr>
              <w:pStyle w:val="Response"/>
            </w:pPr>
          </w:p>
          <w:p w14:paraId="05CC5403" w14:textId="0ABFAD44" w:rsidR="005F5EF3" w:rsidRDefault="005F5EF3" w:rsidP="00FB3E67">
            <w:pPr>
              <w:pStyle w:val="Response"/>
            </w:pPr>
          </w:p>
          <w:p w14:paraId="7666C9B0" w14:textId="605469C9" w:rsidR="005F5EF3" w:rsidRDefault="005F5EF3" w:rsidP="00FB3E67">
            <w:pPr>
              <w:pStyle w:val="Response"/>
            </w:pPr>
          </w:p>
          <w:p w14:paraId="216B1FCF" w14:textId="77777777" w:rsidR="005F5EF3" w:rsidRDefault="005F5EF3" w:rsidP="00FB3E67">
            <w:pPr>
              <w:pStyle w:val="Response"/>
            </w:pPr>
          </w:p>
          <w:p w14:paraId="0B69EFF5" w14:textId="347144FA" w:rsidR="002B1E58" w:rsidRPr="002B1E58" w:rsidRDefault="002B1E58" w:rsidP="002B1E58">
            <w:pPr>
              <w:pStyle w:val="Response"/>
              <w:jc w:val="center"/>
              <w:rPr>
                <w:u w:val="single"/>
              </w:rPr>
            </w:pPr>
            <w:r w:rsidRPr="002B1E58">
              <w:rPr>
                <w:u w:val="single"/>
              </w:rPr>
              <w:lastRenderedPageBreak/>
              <w:t>Evidence gathered ahead of engagement</w:t>
            </w:r>
          </w:p>
          <w:p w14:paraId="08CDE38F" w14:textId="7BE2BF66" w:rsidR="00931CF7" w:rsidRDefault="00931CF7" w:rsidP="00FB3E67">
            <w:pPr>
              <w:pStyle w:val="Response"/>
              <w:rPr>
                <w:u w:val="single"/>
              </w:rPr>
            </w:pPr>
            <w:r w:rsidRPr="00931CF7">
              <w:rPr>
                <w:u w:val="single"/>
              </w:rPr>
              <w:t xml:space="preserve">Figure </w:t>
            </w:r>
            <w:r w:rsidR="002B1E58">
              <w:rPr>
                <w:u w:val="single"/>
              </w:rPr>
              <w:t>3</w:t>
            </w:r>
            <w:r w:rsidRPr="00931CF7">
              <w:rPr>
                <w:u w:val="single"/>
              </w:rPr>
              <w:t>a Integrated Sexual Health service</w:t>
            </w:r>
          </w:p>
          <w:p w14:paraId="036C22AA" w14:textId="17B532E4" w:rsidR="00931CF7" w:rsidRPr="00931CF7" w:rsidRDefault="007C1420" w:rsidP="00FB3E67">
            <w:pPr>
              <w:pStyle w:val="Response"/>
              <w:rPr>
                <w:u w:val="single"/>
              </w:rPr>
            </w:pPr>
            <w:r>
              <w:rPr>
                <w:noProof/>
              </w:rPr>
              <w:drawing>
                <wp:inline distT="0" distB="0" distL="0" distR="0" wp14:anchorId="1D6E193D" wp14:editId="194DF976">
                  <wp:extent cx="3448050" cy="256534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7095" cy="2572079"/>
                          </a:xfrm>
                          <a:prstGeom prst="rect">
                            <a:avLst/>
                          </a:prstGeom>
                        </pic:spPr>
                      </pic:pic>
                    </a:graphicData>
                  </a:graphic>
                </wp:inline>
              </w:drawing>
            </w:r>
          </w:p>
          <w:p w14:paraId="1DB80984" w14:textId="25B00F3C" w:rsidR="00C352C7" w:rsidRDefault="00C352C7" w:rsidP="00FB3E67">
            <w:pPr>
              <w:pStyle w:val="Response"/>
            </w:pPr>
            <w:r>
              <w:t xml:space="preserve">The Integrated Sexual Health service was selected as service number 1 where data indicates it is doing well. The rationale for this choice was based on </w:t>
            </w:r>
            <w:r w:rsidR="00AB7B8F">
              <w:t>the most recent CQC report in which the service was rated outstanding, a 98% positive response rate for the Friends and Family Test question scores</w:t>
            </w:r>
            <w:r w:rsidR="009211F2">
              <w:t xml:space="preserve"> and the service’s own data which showed </w:t>
            </w:r>
            <w:r w:rsidR="00A01393">
              <w:t xml:space="preserve">that they were serving a wide </w:t>
            </w:r>
            <w:r w:rsidR="007C1420">
              <w:t>range of people including many different protected characteristic groups</w:t>
            </w:r>
            <w:r w:rsidR="00A01393">
              <w:t>.</w:t>
            </w:r>
          </w:p>
          <w:p w14:paraId="6E452BC3" w14:textId="6EACD62B" w:rsidR="005F5EF3" w:rsidRDefault="005F5EF3" w:rsidP="00FB3E67">
            <w:pPr>
              <w:pStyle w:val="Response"/>
            </w:pPr>
          </w:p>
          <w:p w14:paraId="77A1130C" w14:textId="7964B50F" w:rsidR="005F5EF3" w:rsidRDefault="005F5EF3" w:rsidP="00FB3E67">
            <w:pPr>
              <w:pStyle w:val="Response"/>
            </w:pPr>
          </w:p>
          <w:p w14:paraId="2782EA79" w14:textId="6469FEB1" w:rsidR="005F5EF3" w:rsidRDefault="005F5EF3" w:rsidP="00FB3E67">
            <w:pPr>
              <w:pStyle w:val="Response"/>
            </w:pPr>
          </w:p>
          <w:p w14:paraId="515CCB3B" w14:textId="77777777" w:rsidR="005F5EF3" w:rsidRDefault="005F5EF3" w:rsidP="00FB3E67">
            <w:pPr>
              <w:pStyle w:val="Response"/>
            </w:pPr>
          </w:p>
          <w:p w14:paraId="276AD4E2" w14:textId="6FED64BB" w:rsidR="007C1420" w:rsidRDefault="00931CF7" w:rsidP="00FB3E67">
            <w:pPr>
              <w:pStyle w:val="Response"/>
              <w:rPr>
                <w:u w:val="single"/>
              </w:rPr>
            </w:pPr>
            <w:r w:rsidRPr="00AB7B8F">
              <w:rPr>
                <w:u w:val="single"/>
              </w:rPr>
              <w:lastRenderedPageBreak/>
              <w:t xml:space="preserve">Figure </w:t>
            </w:r>
            <w:r w:rsidR="002B1E58">
              <w:rPr>
                <w:u w:val="single"/>
              </w:rPr>
              <w:t>3</w:t>
            </w:r>
            <w:r w:rsidRPr="00AB7B8F">
              <w:rPr>
                <w:u w:val="single"/>
              </w:rPr>
              <w:t>b</w:t>
            </w:r>
            <w:r w:rsidR="00AB7B8F" w:rsidRPr="00AB7B8F">
              <w:rPr>
                <w:u w:val="single"/>
              </w:rPr>
              <w:t xml:space="preserve"> One You smokefree</w:t>
            </w:r>
          </w:p>
          <w:p w14:paraId="0C06F880" w14:textId="57053C16" w:rsidR="00C82506" w:rsidRDefault="00C82506" w:rsidP="00FB3E67">
            <w:pPr>
              <w:pStyle w:val="Response"/>
              <w:rPr>
                <w:u w:val="single"/>
              </w:rPr>
            </w:pPr>
            <w:r>
              <w:rPr>
                <w:noProof/>
              </w:rPr>
              <w:drawing>
                <wp:inline distT="0" distB="0" distL="0" distR="0" wp14:anchorId="2C099145" wp14:editId="3A200696">
                  <wp:extent cx="3962400" cy="29731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0191" cy="2986539"/>
                          </a:xfrm>
                          <a:prstGeom prst="rect">
                            <a:avLst/>
                          </a:prstGeom>
                        </pic:spPr>
                      </pic:pic>
                    </a:graphicData>
                  </a:graphic>
                </wp:inline>
              </w:drawing>
            </w:r>
          </w:p>
          <w:p w14:paraId="012C8B3B" w14:textId="77777777" w:rsidR="001439AE" w:rsidRDefault="001439AE" w:rsidP="00FB3E67">
            <w:pPr>
              <w:pStyle w:val="Response"/>
              <w:rPr>
                <w:u w:val="single"/>
              </w:rPr>
            </w:pPr>
          </w:p>
          <w:p w14:paraId="28E03844" w14:textId="77777777" w:rsidR="001439AE" w:rsidRDefault="001439AE" w:rsidP="00FB3E67">
            <w:pPr>
              <w:pStyle w:val="Response"/>
              <w:rPr>
                <w:u w:val="single"/>
              </w:rPr>
            </w:pPr>
          </w:p>
          <w:p w14:paraId="460B9F7E" w14:textId="77777777" w:rsidR="001439AE" w:rsidRDefault="001439AE" w:rsidP="00FB3E67">
            <w:pPr>
              <w:pStyle w:val="Response"/>
              <w:rPr>
                <w:u w:val="single"/>
              </w:rPr>
            </w:pPr>
          </w:p>
          <w:p w14:paraId="612F305A" w14:textId="77777777" w:rsidR="001439AE" w:rsidRDefault="001439AE" w:rsidP="00FB3E67">
            <w:pPr>
              <w:pStyle w:val="Response"/>
              <w:rPr>
                <w:u w:val="single"/>
              </w:rPr>
            </w:pPr>
          </w:p>
          <w:p w14:paraId="5152232C" w14:textId="77777777" w:rsidR="001439AE" w:rsidRDefault="001439AE" w:rsidP="00FB3E67">
            <w:pPr>
              <w:pStyle w:val="Response"/>
              <w:rPr>
                <w:u w:val="single"/>
              </w:rPr>
            </w:pPr>
          </w:p>
          <w:p w14:paraId="70E37AF7" w14:textId="77777777" w:rsidR="001439AE" w:rsidRDefault="001439AE" w:rsidP="00FB3E67">
            <w:pPr>
              <w:pStyle w:val="Response"/>
              <w:rPr>
                <w:u w:val="single"/>
              </w:rPr>
            </w:pPr>
          </w:p>
          <w:p w14:paraId="0032FDC1" w14:textId="77777777" w:rsidR="001439AE" w:rsidRDefault="001439AE" w:rsidP="00FB3E67">
            <w:pPr>
              <w:pStyle w:val="Response"/>
              <w:rPr>
                <w:u w:val="single"/>
              </w:rPr>
            </w:pPr>
          </w:p>
          <w:p w14:paraId="4DA2A4F3" w14:textId="61F146B8" w:rsidR="001439AE" w:rsidRDefault="001439AE" w:rsidP="00FB3E67">
            <w:pPr>
              <w:pStyle w:val="Response"/>
              <w:rPr>
                <w:u w:val="single"/>
              </w:rPr>
            </w:pPr>
            <w:r>
              <w:rPr>
                <w:u w:val="single"/>
              </w:rPr>
              <w:lastRenderedPageBreak/>
              <w:t xml:space="preserve">Figure 3c One You smokefree quit rates </w:t>
            </w:r>
          </w:p>
          <w:p w14:paraId="1FAA0657" w14:textId="58C1F592" w:rsidR="001439AE" w:rsidRDefault="001439AE" w:rsidP="00FB3E67">
            <w:pPr>
              <w:pStyle w:val="Response"/>
              <w:rPr>
                <w:u w:val="single"/>
              </w:rPr>
            </w:pPr>
          </w:p>
          <w:p w14:paraId="23F6C432" w14:textId="08DCFA07" w:rsidR="001439AE" w:rsidRPr="00AB7B8F" w:rsidRDefault="001439AE" w:rsidP="00FB3E67">
            <w:pPr>
              <w:pStyle w:val="Response"/>
              <w:rPr>
                <w:u w:val="single"/>
              </w:rPr>
            </w:pPr>
            <w:r>
              <w:rPr>
                <w:noProof/>
                <w:u w:val="single"/>
              </w:rPr>
              <w:drawing>
                <wp:inline distT="0" distB="0" distL="0" distR="0" wp14:anchorId="5DE13241" wp14:editId="55B58575">
                  <wp:extent cx="3131389" cy="1890918"/>
                  <wp:effectExtent l="0" t="0" r="0" b="0"/>
                  <wp:docPr id="19" name="Picture 19" descr="C:\Users\Helen.Merrick\AppData\Local\Microsoft\Windows\INetCache\Content.MSO\44DBD8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Merrick\AppData\Local\Microsoft\Windows\INetCache\Content.MSO\44DBD8AC.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5418" cy="1899389"/>
                          </a:xfrm>
                          <a:prstGeom prst="rect">
                            <a:avLst/>
                          </a:prstGeom>
                          <a:noFill/>
                          <a:ln>
                            <a:noFill/>
                          </a:ln>
                        </pic:spPr>
                      </pic:pic>
                    </a:graphicData>
                  </a:graphic>
                </wp:inline>
              </w:drawing>
            </w:r>
          </w:p>
          <w:p w14:paraId="62E3D5D5" w14:textId="6BCA404D" w:rsidR="007C1420" w:rsidRPr="007C1420" w:rsidRDefault="007C1420" w:rsidP="00FB3E67">
            <w:pPr>
              <w:pStyle w:val="Response"/>
            </w:pPr>
            <w:r>
              <w:t xml:space="preserve">One You smokefree was selected as service 2 where data indicates that a service is not doing so well. When we were gathering evidence for service selection we did not identify any service where data really indicated that any service was not doing well per se. </w:t>
            </w:r>
            <w:r w:rsidR="001439AE">
              <w:t xml:space="preserve">In fact, One You smokefree were performing well in regards to ethnicity and quit rates (see figure 3c). </w:t>
            </w:r>
            <w:r>
              <w:t xml:space="preserve">However, </w:t>
            </w:r>
            <w:r w:rsidR="008A752A">
              <w:t xml:space="preserve">when </w:t>
            </w:r>
            <w:r>
              <w:t>we compared One You smokefree service data with local data around smoking rates</w:t>
            </w:r>
            <w:r w:rsidR="008A752A">
              <w:t xml:space="preserve">, </w:t>
            </w:r>
            <w:r>
              <w:t xml:space="preserve">there were marked differences in expected breakdown of clients seen when compared to </w:t>
            </w:r>
            <w:r w:rsidR="008A752A">
              <w:t>clients actually seen particularly around the characteristics of age, sexuality and gender. The Health Inequalities Team were also working with the service</w:t>
            </w:r>
            <w:r w:rsidR="002B1E58">
              <w:t xml:space="preserve"> already</w:t>
            </w:r>
            <w:r w:rsidR="008A752A">
              <w:t xml:space="preserve"> as the service themselves had noted that they were seeing a much smaller proportion of clients</w:t>
            </w:r>
            <w:r w:rsidR="002B1E58">
              <w:t xml:space="preserve"> who</w:t>
            </w:r>
            <w:r w:rsidR="008A752A">
              <w:t xml:space="preserve"> identify as LGBTQ+ than they would expect. The</w:t>
            </w:r>
            <w:r w:rsidR="008A752A" w:rsidRPr="008A752A">
              <w:t xml:space="preserve">refore, soft intelligence also informed </w:t>
            </w:r>
            <w:r w:rsidR="008A752A">
              <w:t xml:space="preserve">our </w:t>
            </w:r>
            <w:r w:rsidR="008A752A" w:rsidRPr="008A752A">
              <w:t xml:space="preserve">choice. Smoking cessation also positively impacts all five areas of the </w:t>
            </w:r>
            <w:r w:rsidR="008A752A" w:rsidRPr="008A752A">
              <w:rPr>
                <w:shd w:val="clear" w:color="auto" w:fill="FFFFFF"/>
              </w:rPr>
              <w:t>Core20PLUS5 approach which is a national NHS England approach to inform action to reduce healthcare inequalities at both national and system leve</w:t>
            </w:r>
            <w:r w:rsidR="002B1E58">
              <w:rPr>
                <w:shd w:val="clear" w:color="auto" w:fill="FFFFFF"/>
              </w:rPr>
              <w:t>l. The</w:t>
            </w:r>
            <w:r w:rsidR="008A752A">
              <w:rPr>
                <w:shd w:val="clear" w:color="auto" w:fill="FFFFFF"/>
              </w:rPr>
              <w:t xml:space="preserve"> service is</w:t>
            </w:r>
            <w:r w:rsidR="002B1E58">
              <w:rPr>
                <w:shd w:val="clear" w:color="auto" w:fill="FFFFFF"/>
              </w:rPr>
              <w:t xml:space="preserve"> also</w:t>
            </w:r>
            <w:r w:rsidR="008A752A">
              <w:rPr>
                <w:shd w:val="clear" w:color="auto" w:fill="FFFFFF"/>
              </w:rPr>
              <w:t xml:space="preserve"> non-clinical. Therefore, we also felt that One You smokefree would bring balance to having two clinical services already and </w:t>
            </w:r>
            <w:r w:rsidR="002B1E58">
              <w:rPr>
                <w:shd w:val="clear" w:color="auto" w:fill="FFFFFF"/>
              </w:rPr>
              <w:t>it would be helpful to consider how the work of the service is contributing to the national agenda around reducing healthcare inequalities.</w:t>
            </w:r>
          </w:p>
          <w:p w14:paraId="446EDABC" w14:textId="77777777" w:rsidR="001439AE" w:rsidRDefault="001439AE" w:rsidP="00FB3E67">
            <w:pPr>
              <w:pStyle w:val="Response"/>
              <w:rPr>
                <w:u w:val="single"/>
              </w:rPr>
            </w:pPr>
          </w:p>
          <w:p w14:paraId="41E49859" w14:textId="2F8CB7AB" w:rsidR="00503CFC" w:rsidRPr="00931CF7" w:rsidRDefault="00931CF7" w:rsidP="00FB3E67">
            <w:pPr>
              <w:pStyle w:val="Response"/>
              <w:rPr>
                <w:u w:val="single"/>
              </w:rPr>
            </w:pPr>
            <w:r w:rsidRPr="00931CF7">
              <w:rPr>
                <w:u w:val="single"/>
              </w:rPr>
              <w:lastRenderedPageBreak/>
              <w:t xml:space="preserve">Figure </w:t>
            </w:r>
            <w:r w:rsidR="002B1E58">
              <w:rPr>
                <w:u w:val="single"/>
              </w:rPr>
              <w:t>3</w:t>
            </w:r>
            <w:r w:rsidR="001439AE">
              <w:rPr>
                <w:u w:val="single"/>
              </w:rPr>
              <w:t>d</w:t>
            </w:r>
            <w:r w:rsidRPr="00931CF7">
              <w:rPr>
                <w:u w:val="single"/>
              </w:rPr>
              <w:t xml:space="preserve"> </w:t>
            </w:r>
            <w:r w:rsidR="00503CFC" w:rsidRPr="00931CF7">
              <w:rPr>
                <w:u w:val="single"/>
              </w:rPr>
              <w:t>Cardiac Rehabilitation Service</w:t>
            </w:r>
          </w:p>
          <w:p w14:paraId="5DA48FAB" w14:textId="4207E5B0" w:rsidR="00503CFC" w:rsidRDefault="00C82506" w:rsidP="00FB3E67">
            <w:pPr>
              <w:pStyle w:val="Response"/>
            </w:pPr>
            <w:r>
              <w:rPr>
                <w:noProof/>
              </w:rPr>
              <w:drawing>
                <wp:inline distT="0" distB="0" distL="0" distR="0" wp14:anchorId="4403629C" wp14:editId="4CBF34CA">
                  <wp:extent cx="4019550" cy="300133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8032" cy="3007669"/>
                          </a:xfrm>
                          <a:prstGeom prst="rect">
                            <a:avLst/>
                          </a:prstGeom>
                        </pic:spPr>
                      </pic:pic>
                    </a:graphicData>
                  </a:graphic>
                </wp:inline>
              </w:drawing>
            </w:r>
          </w:p>
          <w:p w14:paraId="36B3645F" w14:textId="3846DC46" w:rsidR="00931CF7" w:rsidRDefault="00931CF7" w:rsidP="00FB3E67">
            <w:pPr>
              <w:pStyle w:val="Response"/>
            </w:pPr>
            <w:r>
              <w:t>The Cardiac Rehabilitation service was selected as service number 3 where performance is unknown. The rationale for this choice was based predominantly on missing data especially around ethnicity recording identified through the HEA process and several months where there were no Friends and Family Test question scores recorded for the service.</w:t>
            </w:r>
          </w:p>
          <w:p w14:paraId="117D46A5" w14:textId="0BF6D561" w:rsidR="00D76841" w:rsidRDefault="00D76841" w:rsidP="00D76841">
            <w:pPr>
              <w:pStyle w:val="Response"/>
              <w:jc w:val="center"/>
              <w:rPr>
                <w:u w:val="single"/>
              </w:rPr>
            </w:pPr>
            <w:r>
              <w:rPr>
                <w:u w:val="single"/>
              </w:rPr>
              <w:t>Evidence gathered during the engagement phase</w:t>
            </w:r>
          </w:p>
          <w:p w14:paraId="0F0A2096" w14:textId="77777777" w:rsidR="00BD1ED1" w:rsidRDefault="00D76841" w:rsidP="00D76841">
            <w:pPr>
              <w:pStyle w:val="Response"/>
            </w:pPr>
            <w:r>
              <w:t>As mentioned earlier in this case study a multi method approach was used to plan engagement which generated a substantial amount of evidence against the four outcomes for Domain 1. This evidence was then supplemented by observations, e-mail feedback, photos, google listings (patient feedback), data and soft intelligence provided by staff across the three services (see figures 4a, 4b, 4c and 4d).</w:t>
            </w:r>
            <w:r w:rsidR="007439CD">
              <w:t xml:space="preserve"> </w:t>
            </w:r>
          </w:p>
          <w:p w14:paraId="5A1D5F0A" w14:textId="7CB1F173" w:rsidR="00BD1ED1" w:rsidRDefault="00BD1ED1" w:rsidP="00D76841">
            <w:pPr>
              <w:pStyle w:val="Response"/>
            </w:pPr>
            <w:r>
              <w:lastRenderedPageBreak/>
              <w:t>Evidence was uploaded onto an engagement log document that we created in Microsoft Excel</w:t>
            </w:r>
            <w:r w:rsidR="002A1E07">
              <w:t>. There were tabs for Domain 1 and Domain 2 to capture evidence against the outcomes.</w:t>
            </w:r>
          </w:p>
          <w:p w14:paraId="611D5A49" w14:textId="6CD4097D" w:rsidR="00336BB6" w:rsidRPr="00336BB6" w:rsidRDefault="00336BB6" w:rsidP="00D76841">
            <w:pPr>
              <w:pStyle w:val="Response"/>
              <w:rPr>
                <w:u w:val="single"/>
              </w:rPr>
            </w:pPr>
            <w:r w:rsidRPr="00336BB6">
              <w:rPr>
                <w:u w:val="single"/>
              </w:rPr>
              <w:t>Table 1: Engagement log</w:t>
            </w:r>
            <w:r w:rsidR="002A1E07">
              <w:rPr>
                <w:u w:val="single"/>
              </w:rPr>
              <w:t>: Tab for Domain 1</w:t>
            </w:r>
          </w:p>
          <w:tbl>
            <w:tblPr>
              <w:tblStyle w:val="GridTable1Light-Accent5"/>
              <w:tblW w:w="0" w:type="auto"/>
              <w:tblLook w:val="04A0" w:firstRow="1" w:lastRow="0" w:firstColumn="1" w:lastColumn="0" w:noHBand="0" w:noVBand="1"/>
            </w:tblPr>
            <w:tblGrid>
              <w:gridCol w:w="5486"/>
              <w:gridCol w:w="5485"/>
            </w:tblGrid>
            <w:tr w:rsidR="001D5CBB" w14:paraId="483FDDA6" w14:textId="77777777" w:rsidTr="001D5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B84C3B8" w14:textId="17B234D6" w:rsidR="001D5CBB" w:rsidRDefault="001D5CBB" w:rsidP="00D76841">
                  <w:pPr>
                    <w:pStyle w:val="Response"/>
                  </w:pPr>
                  <w:r>
                    <w:t>Heading</w:t>
                  </w:r>
                </w:p>
              </w:tc>
              <w:tc>
                <w:tcPr>
                  <w:tcW w:w="5491" w:type="dxa"/>
                </w:tcPr>
                <w:p w14:paraId="3F5558E3" w14:textId="0966F4A1" w:rsidR="001D5CBB" w:rsidRDefault="001D5CBB" w:rsidP="00D76841">
                  <w:pPr>
                    <w:pStyle w:val="Response"/>
                    <w:cnfStyle w:val="100000000000" w:firstRow="1" w:lastRow="0" w:firstColumn="0" w:lastColumn="0" w:oddVBand="0" w:evenVBand="0" w:oddHBand="0" w:evenHBand="0" w:firstRowFirstColumn="0" w:firstRowLastColumn="0" w:lastRowFirstColumn="0" w:lastRowLastColumn="0"/>
                  </w:pPr>
                  <w:r>
                    <w:t>Rationale</w:t>
                  </w:r>
                </w:p>
              </w:tc>
            </w:tr>
            <w:tr w:rsidR="001D5CBB" w14:paraId="2C5A0EFF"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5526F355" w14:textId="3868BEDD" w:rsidR="001D5CBB" w:rsidRPr="001D5CBB" w:rsidRDefault="001D5CBB" w:rsidP="00D76841">
                  <w:pPr>
                    <w:pStyle w:val="Response"/>
                    <w:rPr>
                      <w:b w:val="0"/>
                    </w:rPr>
                  </w:pPr>
                  <w:r w:rsidRPr="001D5CBB">
                    <w:rPr>
                      <w:b w:val="0"/>
                    </w:rPr>
                    <w:t>Reference</w:t>
                  </w:r>
                </w:p>
              </w:tc>
              <w:tc>
                <w:tcPr>
                  <w:tcW w:w="5491" w:type="dxa"/>
                </w:tcPr>
                <w:p w14:paraId="5251EF66" w14:textId="22D780EF" w:rsidR="001D5CBB" w:rsidRDefault="004975F5" w:rsidP="00D76841">
                  <w:pPr>
                    <w:pStyle w:val="Response"/>
                    <w:cnfStyle w:val="000000000000" w:firstRow="0" w:lastRow="0" w:firstColumn="0" w:lastColumn="0" w:oddVBand="0" w:evenVBand="0" w:oddHBand="0" w:evenHBand="0" w:firstRowFirstColumn="0" w:firstRowLastColumn="0" w:lastRowFirstColumn="0" w:lastRowLastColumn="0"/>
                  </w:pPr>
                  <w:r>
                    <w:t>This was helpful for coding responses as all engagement was anonymous. This was especially helpful when multiple patients or clients were interviewed in the same setting on the same date.</w:t>
                  </w:r>
                </w:p>
              </w:tc>
            </w:tr>
            <w:tr w:rsidR="001D5CBB" w14:paraId="34A5E500"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15FE188B" w14:textId="64752C90" w:rsidR="001D5CBB" w:rsidRPr="001D5CBB" w:rsidRDefault="001D5CBB" w:rsidP="00D76841">
                  <w:pPr>
                    <w:pStyle w:val="Response"/>
                    <w:rPr>
                      <w:b w:val="0"/>
                    </w:rPr>
                  </w:pPr>
                  <w:r w:rsidRPr="001D5CBB">
                    <w:rPr>
                      <w:b w:val="0"/>
                    </w:rPr>
                    <w:t>Date</w:t>
                  </w:r>
                </w:p>
              </w:tc>
              <w:tc>
                <w:tcPr>
                  <w:tcW w:w="5491" w:type="dxa"/>
                </w:tcPr>
                <w:p w14:paraId="5000400C" w14:textId="74EA9C6C" w:rsidR="001D5CBB" w:rsidRDefault="004975F5" w:rsidP="00D76841">
                  <w:pPr>
                    <w:pStyle w:val="Response"/>
                    <w:cnfStyle w:val="000000000000" w:firstRow="0" w:lastRow="0" w:firstColumn="0" w:lastColumn="0" w:oddVBand="0" w:evenVBand="0" w:oddHBand="0" w:evenHBand="0" w:firstRowFirstColumn="0" w:firstRowLastColumn="0" w:lastRowFirstColumn="0" w:lastRowLastColumn="0"/>
                  </w:pPr>
                  <w:r>
                    <w:t>Date that evidence was collected or engagement took place.</w:t>
                  </w:r>
                </w:p>
              </w:tc>
            </w:tr>
            <w:tr w:rsidR="001D5CBB" w14:paraId="64868F5A"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5B4F0644" w14:textId="1BFAF17F" w:rsidR="001D5CBB" w:rsidRPr="001D5CBB" w:rsidRDefault="001D5CBB" w:rsidP="00D76841">
                  <w:pPr>
                    <w:pStyle w:val="Response"/>
                    <w:rPr>
                      <w:b w:val="0"/>
                    </w:rPr>
                  </w:pPr>
                  <w:r w:rsidRPr="001D5CBB">
                    <w:rPr>
                      <w:b w:val="0"/>
                    </w:rPr>
                    <w:t>Stakeholder</w:t>
                  </w:r>
                </w:p>
              </w:tc>
              <w:tc>
                <w:tcPr>
                  <w:tcW w:w="5491" w:type="dxa"/>
                </w:tcPr>
                <w:p w14:paraId="01B053AC" w14:textId="6B4CE58E" w:rsidR="001D5CBB" w:rsidRDefault="004975F5" w:rsidP="00D76841">
                  <w:pPr>
                    <w:pStyle w:val="Response"/>
                    <w:cnfStyle w:val="000000000000" w:firstRow="0" w:lastRow="0" w:firstColumn="0" w:lastColumn="0" w:oddVBand="0" w:evenVBand="0" w:oddHBand="0" w:evenHBand="0" w:firstRowFirstColumn="0" w:firstRowLastColumn="0" w:lastRowFirstColumn="0" w:lastRowLastColumn="0"/>
                  </w:pPr>
                  <w:r>
                    <w:t>Which service the staff member, patient, client or VCSE representative was referring to with their responses.</w:t>
                  </w:r>
                </w:p>
              </w:tc>
            </w:tr>
            <w:tr w:rsidR="001D5CBB" w14:paraId="29B5690E"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19364D70" w14:textId="0BFC679A" w:rsidR="001D5CBB" w:rsidRPr="00D669C8" w:rsidRDefault="00D669C8" w:rsidP="00D76841">
                  <w:pPr>
                    <w:pStyle w:val="Response"/>
                    <w:rPr>
                      <w:b w:val="0"/>
                    </w:rPr>
                  </w:pPr>
                  <w:r w:rsidRPr="00D669C8">
                    <w:rPr>
                      <w:b w:val="0"/>
                    </w:rPr>
                    <w:t>Number of people</w:t>
                  </w:r>
                </w:p>
              </w:tc>
              <w:tc>
                <w:tcPr>
                  <w:tcW w:w="5491" w:type="dxa"/>
                </w:tcPr>
                <w:p w14:paraId="53456EB8" w14:textId="5F5AF4D7" w:rsidR="001D5CBB" w:rsidRDefault="004975F5" w:rsidP="00D76841">
                  <w:pPr>
                    <w:pStyle w:val="Response"/>
                    <w:cnfStyle w:val="000000000000" w:firstRow="0" w:lastRow="0" w:firstColumn="0" w:lastColumn="0" w:oddVBand="0" w:evenVBand="0" w:oddHBand="0" w:evenHBand="0" w:firstRowFirstColumn="0" w:firstRowLastColumn="0" w:lastRowFirstColumn="0" w:lastRowLastColumn="0"/>
                  </w:pPr>
                  <w:r>
                    <w:t>We included this to understand how common an opinion was which was helpful when feeding back to service leads.</w:t>
                  </w:r>
                </w:p>
              </w:tc>
            </w:tr>
            <w:tr w:rsidR="001D5CBB" w14:paraId="7E648240"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2F8BFA41" w14:textId="636B15EE" w:rsidR="001D5CBB" w:rsidRPr="00D669C8" w:rsidRDefault="00D669C8" w:rsidP="00D76841">
                  <w:pPr>
                    <w:pStyle w:val="Response"/>
                    <w:rPr>
                      <w:b w:val="0"/>
                    </w:rPr>
                  </w:pPr>
                  <w:r w:rsidRPr="00D669C8">
                    <w:rPr>
                      <w:b w:val="0"/>
                    </w:rPr>
                    <w:t>Type of engagement</w:t>
                  </w:r>
                </w:p>
              </w:tc>
              <w:tc>
                <w:tcPr>
                  <w:tcW w:w="5491" w:type="dxa"/>
                </w:tcPr>
                <w:p w14:paraId="280C63FC" w14:textId="30AB491B" w:rsidR="001D5CBB" w:rsidRDefault="004975F5" w:rsidP="00D76841">
                  <w:pPr>
                    <w:pStyle w:val="Response"/>
                    <w:cnfStyle w:val="000000000000" w:firstRow="0" w:lastRow="0" w:firstColumn="0" w:lastColumn="0" w:oddVBand="0" w:evenVBand="0" w:oddHBand="0" w:evenHBand="0" w:firstRowFirstColumn="0" w:firstRowLastColumn="0" w:lastRowFirstColumn="0" w:lastRowLastColumn="0"/>
                  </w:pPr>
                  <w:r>
                    <w:t>Online surveys/1 to 1s/groups/e-mail etc. This was helpful to keep track of which methods were generating evidence.</w:t>
                  </w:r>
                </w:p>
              </w:tc>
            </w:tr>
            <w:tr w:rsidR="00D669C8" w14:paraId="77E834BA"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5E1BC8DF" w14:textId="6491FB8A" w:rsidR="00D669C8" w:rsidRPr="00D669C8" w:rsidRDefault="00D669C8" w:rsidP="00D76841">
                  <w:pPr>
                    <w:pStyle w:val="Response"/>
                    <w:rPr>
                      <w:b w:val="0"/>
                    </w:rPr>
                  </w:pPr>
                  <w:r w:rsidRPr="00D669C8">
                    <w:rPr>
                      <w:b w:val="0"/>
                    </w:rPr>
                    <w:t>Soft intelligence/context/observations</w:t>
                  </w:r>
                </w:p>
              </w:tc>
              <w:tc>
                <w:tcPr>
                  <w:tcW w:w="5491" w:type="dxa"/>
                </w:tcPr>
                <w:p w14:paraId="6AF5EF3F" w14:textId="7069CC29" w:rsidR="00D669C8" w:rsidRDefault="004975F5" w:rsidP="00D76841">
                  <w:pPr>
                    <w:pStyle w:val="Response"/>
                    <w:cnfStyle w:val="000000000000" w:firstRow="0" w:lastRow="0" w:firstColumn="0" w:lastColumn="0" w:oddVBand="0" w:evenVBand="0" w:oddHBand="0" w:evenHBand="0" w:firstRowFirstColumn="0" w:firstRowLastColumn="0" w:lastRowFirstColumn="0" w:lastRowLastColumn="0"/>
                  </w:pPr>
                  <w:r>
                    <w:t>We added this during the engagement phase as there was a lot of useful evidence gathered through observations and general information and resources shared by staff.</w:t>
                  </w:r>
                </w:p>
              </w:tc>
            </w:tr>
            <w:tr w:rsidR="00D669C8" w14:paraId="308062DC"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3322BE7D" w14:textId="129435BB" w:rsidR="00D669C8" w:rsidRPr="00D669C8" w:rsidRDefault="00D669C8" w:rsidP="00D76841">
                  <w:pPr>
                    <w:pStyle w:val="Response"/>
                    <w:rPr>
                      <w:b w:val="0"/>
                    </w:rPr>
                  </w:pPr>
                  <w:r w:rsidRPr="00D669C8">
                    <w:rPr>
                      <w:b w:val="0"/>
                    </w:rPr>
                    <w:t>Do you feel that you/patients/service users have required levels of access to the service?</w:t>
                  </w:r>
                </w:p>
              </w:tc>
              <w:tc>
                <w:tcPr>
                  <w:tcW w:w="5491" w:type="dxa"/>
                </w:tcPr>
                <w:p w14:paraId="56F2825F" w14:textId="035D398D" w:rsidR="00D669C8" w:rsidRDefault="004975F5" w:rsidP="00D76841">
                  <w:pPr>
                    <w:pStyle w:val="Response"/>
                    <w:cnfStyle w:val="000000000000" w:firstRow="0" w:lastRow="0" w:firstColumn="0" w:lastColumn="0" w:oddVBand="0" w:evenVBand="0" w:oddHBand="0" w:evenHBand="0" w:firstRowFirstColumn="0" w:firstRowLastColumn="0" w:lastRowFirstColumn="0" w:lastRowLastColumn="0"/>
                  </w:pPr>
                  <w:r>
                    <w:t>To record responses around outcome 1a of Domain 1.</w:t>
                  </w:r>
                </w:p>
              </w:tc>
            </w:tr>
            <w:tr w:rsidR="00D669C8" w14:paraId="4239C933"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79D658EE" w14:textId="2C8FA533" w:rsidR="00D669C8" w:rsidRDefault="00D669C8" w:rsidP="00D76841">
                  <w:pPr>
                    <w:pStyle w:val="Response"/>
                    <w:rPr>
                      <w:b w:val="0"/>
                    </w:rPr>
                  </w:pPr>
                  <w:r w:rsidRPr="00D669C8">
                    <w:rPr>
                      <w:b w:val="0"/>
                    </w:rPr>
                    <w:lastRenderedPageBreak/>
                    <w:t>Do you feel that you/patients/service users health needs are met?</w:t>
                  </w:r>
                </w:p>
              </w:tc>
              <w:tc>
                <w:tcPr>
                  <w:tcW w:w="5491" w:type="dxa"/>
                </w:tcPr>
                <w:p w14:paraId="2F1E8DFC" w14:textId="21A62977" w:rsidR="00D669C8" w:rsidRDefault="004975F5" w:rsidP="00D76841">
                  <w:pPr>
                    <w:pStyle w:val="Response"/>
                    <w:cnfStyle w:val="000000000000" w:firstRow="0" w:lastRow="0" w:firstColumn="0" w:lastColumn="0" w:oddVBand="0" w:evenVBand="0" w:oddHBand="0" w:evenHBand="0" w:firstRowFirstColumn="0" w:firstRowLastColumn="0" w:lastRowFirstColumn="0" w:lastRowLastColumn="0"/>
                  </w:pPr>
                  <w:r>
                    <w:t xml:space="preserve">To record responses around outcome 1b of Domain 1. </w:t>
                  </w:r>
                </w:p>
              </w:tc>
            </w:tr>
            <w:tr w:rsidR="00D669C8" w14:paraId="53F7E1CC"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4D576606" w14:textId="2559A705" w:rsidR="00D669C8" w:rsidRDefault="00D669C8" w:rsidP="00D76841">
                  <w:pPr>
                    <w:pStyle w:val="Response"/>
                    <w:rPr>
                      <w:b w:val="0"/>
                    </w:rPr>
                  </w:pPr>
                  <w:r w:rsidRPr="00D669C8">
                    <w:rPr>
                      <w:b w:val="0"/>
                    </w:rPr>
                    <w:t>Do you feel that you/patients/service users have a positive experience of the service?</w:t>
                  </w:r>
                </w:p>
              </w:tc>
              <w:tc>
                <w:tcPr>
                  <w:tcW w:w="5491" w:type="dxa"/>
                </w:tcPr>
                <w:p w14:paraId="2CF1D151" w14:textId="128AA468" w:rsidR="00D669C8" w:rsidRDefault="004975F5" w:rsidP="00D76841">
                  <w:pPr>
                    <w:pStyle w:val="Response"/>
                    <w:cnfStyle w:val="000000000000" w:firstRow="0" w:lastRow="0" w:firstColumn="0" w:lastColumn="0" w:oddVBand="0" w:evenVBand="0" w:oddHBand="0" w:evenHBand="0" w:firstRowFirstColumn="0" w:firstRowLastColumn="0" w:lastRowFirstColumn="0" w:lastRowLastColumn="0"/>
                  </w:pPr>
                  <w:r>
                    <w:t>To record responses around outcome 1c of Domain 1.</w:t>
                  </w:r>
                </w:p>
              </w:tc>
            </w:tr>
            <w:tr w:rsidR="00D669C8" w14:paraId="32FE3DAE"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7A668803" w14:textId="3B052924" w:rsidR="00D669C8" w:rsidRDefault="00D669C8" w:rsidP="00D76841">
                  <w:pPr>
                    <w:pStyle w:val="Response"/>
                    <w:rPr>
                      <w:b w:val="0"/>
                    </w:rPr>
                  </w:pPr>
                  <w:r w:rsidRPr="00D669C8">
                    <w:rPr>
                      <w:b w:val="0"/>
                    </w:rPr>
                    <w:t xml:space="preserve">Have you ever experienced any mental or physical harm from using the service? </w:t>
                  </w:r>
                </w:p>
              </w:tc>
              <w:tc>
                <w:tcPr>
                  <w:tcW w:w="5491" w:type="dxa"/>
                </w:tcPr>
                <w:p w14:paraId="4A7CDB84" w14:textId="26417E11" w:rsidR="00D669C8" w:rsidRDefault="004975F5" w:rsidP="00D76841">
                  <w:pPr>
                    <w:pStyle w:val="Response"/>
                    <w:cnfStyle w:val="000000000000" w:firstRow="0" w:lastRow="0" w:firstColumn="0" w:lastColumn="0" w:oddVBand="0" w:evenVBand="0" w:oddHBand="0" w:evenHBand="0" w:firstRowFirstColumn="0" w:firstRowLastColumn="0" w:lastRowFirstColumn="0" w:lastRowLastColumn="0"/>
                  </w:pPr>
                  <w:r>
                    <w:t>To record responses around outcome 1d of Domain 1</w:t>
                  </w:r>
                  <w:r w:rsidRPr="00D669C8">
                    <w:t>(not applicable for VCSE or staff survey completions)</w:t>
                  </w:r>
                  <w:r>
                    <w:t>.</w:t>
                  </w:r>
                </w:p>
              </w:tc>
            </w:tr>
            <w:tr w:rsidR="00D669C8" w14:paraId="183328D9" w14:textId="77777777" w:rsidTr="001D5CBB">
              <w:tc>
                <w:tcPr>
                  <w:cnfStyle w:val="001000000000" w:firstRow="0" w:lastRow="0" w:firstColumn="1" w:lastColumn="0" w:oddVBand="0" w:evenVBand="0" w:oddHBand="0" w:evenHBand="0" w:firstRowFirstColumn="0" w:firstRowLastColumn="0" w:lastRowFirstColumn="0" w:lastRowLastColumn="0"/>
                  <w:tcW w:w="5490" w:type="dxa"/>
                </w:tcPr>
                <w:p w14:paraId="5DD9AA70" w14:textId="5393D629" w:rsidR="00D669C8" w:rsidRDefault="00D669C8" w:rsidP="00D76841">
                  <w:pPr>
                    <w:pStyle w:val="Response"/>
                    <w:rPr>
                      <w:b w:val="0"/>
                    </w:rPr>
                  </w:pPr>
                  <w:r>
                    <w:rPr>
                      <w:b w:val="0"/>
                    </w:rPr>
                    <w:t>Any follow up actions and person responsible</w:t>
                  </w:r>
                </w:p>
              </w:tc>
              <w:tc>
                <w:tcPr>
                  <w:tcW w:w="5491" w:type="dxa"/>
                </w:tcPr>
                <w:p w14:paraId="026C84E6" w14:textId="5273A315" w:rsidR="00D669C8" w:rsidRDefault="00D669C8" w:rsidP="00D76841">
                  <w:pPr>
                    <w:pStyle w:val="Response"/>
                    <w:cnfStyle w:val="000000000000" w:firstRow="0" w:lastRow="0" w:firstColumn="0" w:lastColumn="0" w:oddVBand="0" w:evenVBand="0" w:oddHBand="0" w:evenHBand="0" w:firstRowFirstColumn="0" w:firstRowLastColumn="0" w:lastRowFirstColumn="0" w:lastRowLastColumn="0"/>
                  </w:pPr>
                  <w:r>
                    <w:t>We added this heading during the engagement phase as some</w:t>
                  </w:r>
                  <w:r w:rsidR="004975F5">
                    <w:t xml:space="preserve"> points raised generated a number of actions.</w:t>
                  </w:r>
                </w:p>
              </w:tc>
            </w:tr>
          </w:tbl>
          <w:p w14:paraId="73976A8B" w14:textId="77777777" w:rsidR="00BD1ED1" w:rsidRDefault="00BD1ED1" w:rsidP="00D76841">
            <w:pPr>
              <w:pStyle w:val="Response"/>
            </w:pPr>
          </w:p>
          <w:p w14:paraId="6167A382" w14:textId="37FB35AF" w:rsidR="00BD1ED1" w:rsidRDefault="00D669C8" w:rsidP="00D76841">
            <w:pPr>
              <w:pStyle w:val="Response"/>
            </w:pPr>
            <w:r>
              <w:t>We did not choose to include headings for responses to the equality monitoring questions</w:t>
            </w:r>
            <w:r w:rsidR="002A1E07">
              <w:t xml:space="preserve"> as we did not want to add too much information to the engagement log</w:t>
            </w:r>
            <w:r w:rsidR="005352D8">
              <w:t>. We</w:t>
            </w:r>
            <w:r w:rsidR="002A1E07">
              <w:t xml:space="preserve"> were</w:t>
            </w:r>
            <w:r w:rsidR="005352D8">
              <w:t xml:space="preserve"> also</w:t>
            </w:r>
            <w:r w:rsidR="002A1E07">
              <w:t xml:space="preserve"> only using this information to gain a sense as to whether we had engaged with a wide range of people from the local communities that we serve. For future applications of the Equality Delivery System (2022) we could include a tab with the equality monitoring information </w:t>
            </w:r>
            <w:r w:rsidR="005352D8">
              <w:t>including postcodes</w:t>
            </w:r>
            <w:r w:rsidR="001439AE">
              <w:t xml:space="preserve"> or districts</w:t>
            </w:r>
            <w:r w:rsidR="005352D8">
              <w:t xml:space="preserve"> which could be used to help</w:t>
            </w:r>
            <w:r w:rsidR="002A1E07">
              <w:t xml:space="preserve"> identify any underrepresented </w:t>
            </w:r>
            <w:r w:rsidR="005352D8">
              <w:t xml:space="preserve">groups or areas </w:t>
            </w:r>
            <w:r w:rsidR="002A1E07">
              <w:t>within the engagement responses.</w:t>
            </w:r>
          </w:p>
          <w:p w14:paraId="17649194" w14:textId="16790048" w:rsidR="00D76841" w:rsidRDefault="007439CD" w:rsidP="00D76841">
            <w:pPr>
              <w:pStyle w:val="Response"/>
            </w:pPr>
            <w:r>
              <w:t>On</w:t>
            </w:r>
            <w:r w:rsidR="00BD1ED1">
              <w:t>c</w:t>
            </w:r>
            <w:r>
              <w:t xml:space="preserve">e </w:t>
            </w:r>
            <w:r w:rsidR="00BD1ED1">
              <w:t xml:space="preserve">the </w:t>
            </w:r>
            <w:r>
              <w:t xml:space="preserve">evidence had been collated for each service a set of considerations and an action plan were formulated. Service leads were given a copy of the raw data and </w:t>
            </w:r>
            <w:r w:rsidR="00C31606">
              <w:t xml:space="preserve">an individual service report of </w:t>
            </w:r>
            <w:r>
              <w:t xml:space="preserve">the findings, considerations and </w:t>
            </w:r>
            <w:r w:rsidR="00C31606">
              <w:t xml:space="preserve">the </w:t>
            </w:r>
            <w:r>
              <w:t>action plan were presented</w:t>
            </w:r>
            <w:r w:rsidR="00C31606">
              <w:t xml:space="preserve"> to them</w:t>
            </w:r>
            <w:r>
              <w:t>. Service leads alongside the Health Inequalities Team scored their service against the four outcomes</w:t>
            </w:r>
            <w:r w:rsidR="00C31606">
              <w:t xml:space="preserve"> during this meeting</w:t>
            </w:r>
            <w:r>
              <w:t>. They also had the opportunity to add evidence to the action plan as it was clear</w:t>
            </w:r>
            <w:r w:rsidR="00C31606">
              <w:t xml:space="preserve"> during feedback</w:t>
            </w:r>
            <w:r>
              <w:t xml:space="preserve"> that some actions had already been taken forward</w:t>
            </w:r>
            <w:r w:rsidR="00C31606">
              <w:t>. The service</w:t>
            </w:r>
            <w:r w:rsidR="0053058F">
              <w:t>s</w:t>
            </w:r>
            <w:r w:rsidR="00C31606">
              <w:t xml:space="preserve"> were then sent the updated action plan and were informed that they could share the reports with teams once the final report had been through </w:t>
            </w:r>
            <w:r w:rsidR="001439AE">
              <w:t xml:space="preserve">the </w:t>
            </w:r>
            <w:r w:rsidR="00C31606">
              <w:t>governance</w:t>
            </w:r>
            <w:r w:rsidR="001439AE">
              <w:t xml:space="preserve"> process</w:t>
            </w:r>
            <w:r w:rsidR="00C31606">
              <w:t xml:space="preserve">. The Health Inequalities Team have agreed a </w:t>
            </w:r>
            <w:r w:rsidR="00BD1ED1">
              <w:t>six-monthly</w:t>
            </w:r>
            <w:r w:rsidR="00C31606">
              <w:t xml:space="preserve"> review of action plans with services.</w:t>
            </w:r>
          </w:p>
          <w:p w14:paraId="3B0C8739" w14:textId="6AAC70F8" w:rsidR="003C7EC8" w:rsidRDefault="003C7EC8" w:rsidP="00D76841">
            <w:pPr>
              <w:pStyle w:val="Response"/>
            </w:pPr>
          </w:p>
          <w:p w14:paraId="7476BD12" w14:textId="77777777" w:rsidR="003C7EC8" w:rsidRPr="00D76841" w:rsidRDefault="003C7EC8" w:rsidP="00D76841">
            <w:pPr>
              <w:pStyle w:val="Response"/>
            </w:pPr>
          </w:p>
          <w:p w14:paraId="2815F5ED" w14:textId="1E50AA22" w:rsidR="002B1E58" w:rsidRDefault="002B1E58" w:rsidP="00FB3E67">
            <w:pPr>
              <w:pStyle w:val="Response"/>
              <w:rPr>
                <w:u w:val="single"/>
              </w:rPr>
            </w:pPr>
            <w:r w:rsidRPr="002B1E58">
              <w:rPr>
                <w:u w:val="single"/>
              </w:rPr>
              <w:lastRenderedPageBreak/>
              <w:t>Figure 4a service 1 evidence: Integrated Sexual Health service</w:t>
            </w:r>
          </w:p>
          <w:p w14:paraId="18C33F45" w14:textId="0F093DD7" w:rsidR="00D76841" w:rsidRDefault="000F3340" w:rsidP="00FB3E67">
            <w:pPr>
              <w:pStyle w:val="Response"/>
              <w:rPr>
                <w:u w:val="single"/>
              </w:rPr>
            </w:pPr>
            <w:r w:rsidRPr="000729FE">
              <w:rPr>
                <w:noProof/>
              </w:rPr>
              <w:drawing>
                <wp:inline distT="0" distB="0" distL="0" distR="0" wp14:anchorId="69B0E9F5" wp14:editId="430C3FCF">
                  <wp:extent cx="6543675" cy="2781300"/>
                  <wp:effectExtent l="0" t="0" r="0" b="19050"/>
                  <wp:docPr id="7" name="Diagram 7">
                    <a:extLst xmlns:a="http://schemas.openxmlformats.org/drawingml/2006/main">
                      <a:ext uri="{FF2B5EF4-FFF2-40B4-BE49-F238E27FC236}">
                        <a16:creationId xmlns:a16="http://schemas.microsoft.com/office/drawing/2014/main" id="{6CFDB063-873F-4C48-B9A2-14B457ECAC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E5B91B7" w14:textId="77777777" w:rsidR="001439AE" w:rsidRDefault="001439AE" w:rsidP="00FB3E67">
            <w:pPr>
              <w:pStyle w:val="Response"/>
              <w:rPr>
                <w:u w:val="single"/>
              </w:rPr>
            </w:pPr>
          </w:p>
          <w:p w14:paraId="0E3F0E6F" w14:textId="77777777" w:rsidR="001439AE" w:rsidRDefault="001439AE" w:rsidP="00FB3E67">
            <w:pPr>
              <w:pStyle w:val="Response"/>
              <w:rPr>
                <w:u w:val="single"/>
              </w:rPr>
            </w:pPr>
          </w:p>
          <w:p w14:paraId="013A8744" w14:textId="77777777" w:rsidR="001439AE" w:rsidRDefault="001439AE" w:rsidP="00FB3E67">
            <w:pPr>
              <w:pStyle w:val="Response"/>
              <w:rPr>
                <w:u w:val="single"/>
              </w:rPr>
            </w:pPr>
          </w:p>
          <w:p w14:paraId="3CF593BB" w14:textId="77777777" w:rsidR="001439AE" w:rsidRDefault="001439AE" w:rsidP="00FB3E67">
            <w:pPr>
              <w:pStyle w:val="Response"/>
              <w:rPr>
                <w:u w:val="single"/>
              </w:rPr>
            </w:pPr>
          </w:p>
          <w:p w14:paraId="60C5937D" w14:textId="77777777" w:rsidR="001439AE" w:rsidRDefault="001439AE" w:rsidP="00FB3E67">
            <w:pPr>
              <w:pStyle w:val="Response"/>
              <w:rPr>
                <w:u w:val="single"/>
              </w:rPr>
            </w:pPr>
          </w:p>
          <w:p w14:paraId="2E71311A" w14:textId="77777777" w:rsidR="001439AE" w:rsidRDefault="001439AE" w:rsidP="00FB3E67">
            <w:pPr>
              <w:pStyle w:val="Response"/>
              <w:rPr>
                <w:u w:val="single"/>
              </w:rPr>
            </w:pPr>
          </w:p>
          <w:p w14:paraId="7F29F103" w14:textId="77777777" w:rsidR="001439AE" w:rsidRDefault="001439AE" w:rsidP="00FB3E67">
            <w:pPr>
              <w:pStyle w:val="Response"/>
              <w:rPr>
                <w:u w:val="single"/>
              </w:rPr>
            </w:pPr>
          </w:p>
          <w:p w14:paraId="0D15E158" w14:textId="77777777" w:rsidR="001439AE" w:rsidRDefault="001439AE" w:rsidP="00FB3E67">
            <w:pPr>
              <w:pStyle w:val="Response"/>
              <w:rPr>
                <w:u w:val="single"/>
              </w:rPr>
            </w:pPr>
          </w:p>
          <w:p w14:paraId="78DF5BBB" w14:textId="0710082A" w:rsidR="00D76841" w:rsidRDefault="00D76841" w:rsidP="00FB3E67">
            <w:pPr>
              <w:pStyle w:val="Response"/>
              <w:rPr>
                <w:u w:val="single"/>
              </w:rPr>
            </w:pPr>
            <w:r>
              <w:rPr>
                <w:u w:val="single"/>
              </w:rPr>
              <w:lastRenderedPageBreak/>
              <w:t>Figure 4b service 2 evidence: One You smokefree</w:t>
            </w:r>
          </w:p>
          <w:p w14:paraId="19F7B110" w14:textId="4E5064F1" w:rsidR="00D76841" w:rsidRDefault="00D76841" w:rsidP="00FB3E67">
            <w:pPr>
              <w:pStyle w:val="Response"/>
              <w:rPr>
                <w:u w:val="single"/>
              </w:rPr>
            </w:pPr>
            <w:r w:rsidRPr="003420FA">
              <w:rPr>
                <w:noProof/>
              </w:rPr>
              <w:drawing>
                <wp:inline distT="0" distB="0" distL="0" distR="0" wp14:anchorId="7D3D4FE2" wp14:editId="342E853E">
                  <wp:extent cx="4829175" cy="2476500"/>
                  <wp:effectExtent l="0" t="0" r="0" b="19050"/>
                  <wp:docPr id="6" name="Diagram 6">
                    <a:extLst xmlns:a="http://schemas.openxmlformats.org/drawingml/2006/main">
                      <a:ext uri="{FF2B5EF4-FFF2-40B4-BE49-F238E27FC236}">
                        <a16:creationId xmlns:a16="http://schemas.microsoft.com/office/drawing/2014/main" id="{6CFDB063-873F-4C48-B9A2-14B457ECAC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5D5BA5C" w14:textId="77777777" w:rsidR="001439AE" w:rsidRDefault="001439AE" w:rsidP="00FB3E67">
            <w:pPr>
              <w:pStyle w:val="Response"/>
              <w:rPr>
                <w:u w:val="single"/>
              </w:rPr>
            </w:pPr>
          </w:p>
          <w:p w14:paraId="174EBF9E" w14:textId="77777777" w:rsidR="001439AE" w:rsidRDefault="001439AE" w:rsidP="00FB3E67">
            <w:pPr>
              <w:pStyle w:val="Response"/>
              <w:rPr>
                <w:u w:val="single"/>
              </w:rPr>
            </w:pPr>
          </w:p>
          <w:p w14:paraId="5045457C" w14:textId="77777777" w:rsidR="001439AE" w:rsidRDefault="001439AE" w:rsidP="00FB3E67">
            <w:pPr>
              <w:pStyle w:val="Response"/>
              <w:rPr>
                <w:u w:val="single"/>
              </w:rPr>
            </w:pPr>
          </w:p>
          <w:p w14:paraId="44BADF37" w14:textId="77777777" w:rsidR="001439AE" w:rsidRDefault="001439AE" w:rsidP="00FB3E67">
            <w:pPr>
              <w:pStyle w:val="Response"/>
              <w:rPr>
                <w:u w:val="single"/>
              </w:rPr>
            </w:pPr>
          </w:p>
          <w:p w14:paraId="61D25981" w14:textId="77777777" w:rsidR="001439AE" w:rsidRDefault="001439AE" w:rsidP="00FB3E67">
            <w:pPr>
              <w:pStyle w:val="Response"/>
              <w:rPr>
                <w:u w:val="single"/>
              </w:rPr>
            </w:pPr>
          </w:p>
          <w:p w14:paraId="3D3BC58E" w14:textId="77777777" w:rsidR="001439AE" w:rsidRDefault="001439AE" w:rsidP="00FB3E67">
            <w:pPr>
              <w:pStyle w:val="Response"/>
              <w:rPr>
                <w:u w:val="single"/>
              </w:rPr>
            </w:pPr>
          </w:p>
          <w:p w14:paraId="3623F8A4" w14:textId="77777777" w:rsidR="001439AE" w:rsidRDefault="001439AE" w:rsidP="00FB3E67">
            <w:pPr>
              <w:pStyle w:val="Response"/>
              <w:rPr>
                <w:u w:val="single"/>
              </w:rPr>
            </w:pPr>
          </w:p>
          <w:p w14:paraId="1EDD042C" w14:textId="77777777" w:rsidR="001439AE" w:rsidRDefault="001439AE" w:rsidP="00FB3E67">
            <w:pPr>
              <w:pStyle w:val="Response"/>
              <w:rPr>
                <w:u w:val="single"/>
              </w:rPr>
            </w:pPr>
          </w:p>
          <w:p w14:paraId="36B84A40" w14:textId="77777777" w:rsidR="001439AE" w:rsidRDefault="001439AE" w:rsidP="00FB3E67">
            <w:pPr>
              <w:pStyle w:val="Response"/>
              <w:rPr>
                <w:u w:val="single"/>
              </w:rPr>
            </w:pPr>
          </w:p>
          <w:p w14:paraId="6BD74702" w14:textId="1FF5E0A8" w:rsidR="002B1E58" w:rsidRPr="002B1E58" w:rsidRDefault="002B1E58" w:rsidP="00FB3E67">
            <w:pPr>
              <w:pStyle w:val="Response"/>
              <w:rPr>
                <w:u w:val="single"/>
              </w:rPr>
            </w:pPr>
            <w:r>
              <w:rPr>
                <w:u w:val="single"/>
              </w:rPr>
              <w:lastRenderedPageBreak/>
              <w:t>Figure 4c s</w:t>
            </w:r>
            <w:r w:rsidRPr="002B1E58">
              <w:rPr>
                <w:u w:val="single"/>
              </w:rPr>
              <w:t>ervice 3 evidence: Cardiac Rehabilitation service</w:t>
            </w:r>
          </w:p>
          <w:p w14:paraId="240BEE69" w14:textId="5B0F8C93" w:rsidR="00EA0BC9" w:rsidRDefault="002B1E58" w:rsidP="00FB3E67">
            <w:pPr>
              <w:pStyle w:val="Response"/>
            </w:pPr>
            <w:r w:rsidRPr="00660DD3">
              <w:rPr>
                <w:noProof/>
              </w:rPr>
              <w:drawing>
                <wp:inline distT="0" distB="0" distL="0" distR="0" wp14:anchorId="16F56D11" wp14:editId="6065DF05">
                  <wp:extent cx="5401310" cy="2499995"/>
                  <wp:effectExtent l="38100" t="0" r="8890" b="0"/>
                  <wp:docPr id="8" name="Diagram 8">
                    <a:extLst xmlns:a="http://schemas.openxmlformats.org/drawingml/2006/main">
                      <a:ext uri="{FF2B5EF4-FFF2-40B4-BE49-F238E27FC236}">
                        <a16:creationId xmlns:a16="http://schemas.microsoft.com/office/drawing/2014/main" id="{6CFDB063-873F-4C48-B9A2-14B457ECAC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E90BA3E" w14:textId="6926A69D" w:rsidR="00D76841" w:rsidRPr="001F6901" w:rsidRDefault="00D76841" w:rsidP="00FB3E67">
            <w:pPr>
              <w:pStyle w:val="Response"/>
              <w:rPr>
                <w:u w:val="single"/>
              </w:rPr>
            </w:pPr>
            <w:r w:rsidRPr="001F6901">
              <w:rPr>
                <w:u w:val="single"/>
              </w:rPr>
              <w:t>Figure 4d</w:t>
            </w:r>
          </w:p>
          <w:p w14:paraId="0AD2CB93" w14:textId="53D88784" w:rsidR="00D76841" w:rsidRDefault="00D76841" w:rsidP="00FB3E67">
            <w:pPr>
              <w:pStyle w:val="Response"/>
            </w:pPr>
            <w:r>
              <w:rPr>
                <w:noProof/>
              </w:rPr>
              <w:drawing>
                <wp:inline distT="0" distB="0" distL="0" distR="0" wp14:anchorId="34D3A6E0" wp14:editId="76EC1DA9">
                  <wp:extent cx="2028825" cy="15216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20231103_10093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8964" cy="1536768"/>
                          </a:xfrm>
                          <a:prstGeom prst="rect">
                            <a:avLst/>
                          </a:prstGeom>
                        </pic:spPr>
                      </pic:pic>
                    </a:graphicData>
                  </a:graphic>
                </wp:inline>
              </w:drawing>
            </w:r>
          </w:p>
          <w:p w14:paraId="3E06DD4C" w14:textId="518B3757" w:rsidR="00CE12F4" w:rsidRDefault="00CE12F4" w:rsidP="00CE12F4">
            <w:r>
              <w:t>*Display</w:t>
            </w:r>
            <w:r>
              <w:t xml:space="preserve"> board at exercise rehabilitation programme with information about reasonable adjustments, PALs details to pass on any feedback and names of staff and volunteers running the session on the day.</w:t>
            </w:r>
          </w:p>
          <w:p w14:paraId="3F4C7BA7" w14:textId="5C696197" w:rsidR="002441FA" w:rsidRPr="00ED7C3F" w:rsidRDefault="002441FA" w:rsidP="00931CF7">
            <w:pPr>
              <w:pStyle w:val="Response"/>
            </w:pPr>
          </w:p>
        </w:tc>
      </w:tr>
      <w:tr w:rsidR="00792015" w:rsidRPr="00ED7C3F" w14:paraId="4CD92ABF" w14:textId="77777777" w:rsidTr="00143499">
        <w:trPr>
          <w:trHeight w:val="1721"/>
        </w:trPr>
        <w:tc>
          <w:tcPr>
            <w:tcW w:w="2982" w:type="dxa"/>
          </w:tcPr>
          <w:p w14:paraId="1911F932" w14:textId="77777777" w:rsidR="00792015" w:rsidRDefault="00792015" w:rsidP="00FB3E67">
            <w:pPr>
              <w:spacing w:before="120"/>
              <w:rPr>
                <w:rFonts w:asciiTheme="minorHAnsi" w:eastAsia="Calibri" w:hAnsiTheme="minorHAnsi" w:cstheme="minorHAnsi"/>
                <w:bCs/>
                <w:color w:val="005EB8" w:themeColor="text2"/>
              </w:rPr>
            </w:pPr>
            <w:r w:rsidRPr="00792015">
              <w:rPr>
                <w:rFonts w:asciiTheme="minorHAnsi" w:eastAsia="Calibri" w:hAnsiTheme="minorHAnsi" w:cstheme="minorHAnsi"/>
                <w:bCs/>
                <w:color w:val="005EB8" w:themeColor="text2"/>
              </w:rPr>
              <w:lastRenderedPageBreak/>
              <w:t xml:space="preserve">Have you identified any new sources of data and information? </w:t>
            </w:r>
          </w:p>
          <w:p w14:paraId="27CFD37F" w14:textId="26DD7659" w:rsidR="00792015" w:rsidRPr="00ED7C3F" w:rsidRDefault="00792015" w:rsidP="00FB3E67">
            <w:pPr>
              <w:spacing w:before="120"/>
              <w:rPr>
                <w:rFonts w:asciiTheme="minorHAnsi" w:eastAsia="Calibri" w:hAnsiTheme="minorHAnsi" w:cstheme="minorHAnsi"/>
                <w:bCs/>
                <w:color w:val="005EB8" w:themeColor="text2"/>
                <w:sz w:val="16"/>
                <w:szCs w:val="16"/>
              </w:rPr>
            </w:pPr>
            <w:r w:rsidRPr="00792015">
              <w:rPr>
                <w:rFonts w:asciiTheme="minorHAnsi" w:eastAsia="Calibri" w:hAnsiTheme="minorHAnsi" w:cstheme="minorHAnsi"/>
                <w:bCs/>
                <w:color w:val="005EB8" w:themeColor="text2"/>
              </w:rPr>
              <w:t>What type of impact has this made?</w:t>
            </w:r>
          </w:p>
        </w:tc>
        <w:tc>
          <w:tcPr>
            <w:tcW w:w="11197" w:type="dxa"/>
          </w:tcPr>
          <w:p w14:paraId="30355ABF" w14:textId="421FE020" w:rsidR="009E60B0" w:rsidRDefault="006476FD" w:rsidP="00FB3E67">
            <w:pPr>
              <w:pStyle w:val="Response"/>
            </w:pPr>
            <w:r>
              <w:t>(</w:t>
            </w:r>
            <w:r w:rsidR="009E60B0">
              <w:t xml:space="preserve">Full summaries of findings can be found </w:t>
            </w:r>
            <w:r>
              <w:t>within the main report for the Equality Delivery System (2022) for Kent Community Health NHS Foundation Trust).</w:t>
            </w:r>
          </w:p>
          <w:p w14:paraId="049E94D3" w14:textId="4F10FB21" w:rsidR="003420FA" w:rsidRDefault="00D76841" w:rsidP="00FB3E67">
            <w:pPr>
              <w:pStyle w:val="Response"/>
            </w:pPr>
            <w:r>
              <w:t xml:space="preserve">For </w:t>
            </w:r>
            <w:r w:rsidR="007439CD">
              <w:t xml:space="preserve">the Integrated Sexual Health service </w:t>
            </w:r>
            <w:r w:rsidR="00C31606">
              <w:t>evidence showed that patient experience was predominantly positive and it was mainly due to technical issues when patient experience was not as positive</w:t>
            </w:r>
            <w:r w:rsidR="007439CD">
              <w:t>.</w:t>
            </w:r>
            <w:r w:rsidR="00C31606">
              <w:t xml:space="preserve"> The service had already taken steps to rectify the issues. Inappropriate referrals and capacity were the most common issues raised by staff and again the service had already taken steps to address these. There are multiple ways to access the service and feedback has been positive for the Sexual health live chat </w:t>
            </w:r>
            <w:r w:rsidR="00B34AC9">
              <w:t>especially</w:t>
            </w:r>
            <w:r w:rsidR="00C31606">
              <w:t xml:space="preserve"> f</w:t>
            </w:r>
            <w:r w:rsidR="00B34AC9">
              <w:t>or</w:t>
            </w:r>
            <w:r w:rsidR="00C31606">
              <w:t xml:space="preserve"> the d/Deaf community.</w:t>
            </w:r>
            <w:r w:rsidR="007439CD">
              <w:t xml:space="preserve"> </w:t>
            </w:r>
            <w:r w:rsidR="00B34AC9">
              <w:t xml:space="preserve">The HIV peer support group was considered by patients to be innovative and the service experience of HIV patients was especially positive through being offered the same team of Nurses and Doctors and being able to contact clinical teams directly about concerns, appointments and medication. </w:t>
            </w:r>
            <w:r w:rsidR="007439CD">
              <w:t xml:space="preserve">One new set of evidence which came from the VCSE survey completion </w:t>
            </w:r>
            <w:r w:rsidR="00D00D7B">
              <w:t>w</w:t>
            </w:r>
            <w:r w:rsidR="007439CD">
              <w:t>as around the experience of ROMA communities using the service</w:t>
            </w:r>
            <w:r w:rsidR="00B34AC9">
              <w:t xml:space="preserve"> and issues with access due to a lack of interpreters and communications not being translated</w:t>
            </w:r>
            <w:r w:rsidR="007439CD">
              <w:t xml:space="preserve">. The service leads had not </w:t>
            </w:r>
            <w:r w:rsidR="00C31606">
              <w:t xml:space="preserve">heard this before especially as there </w:t>
            </w:r>
            <w:r w:rsidR="006476FD">
              <w:t>are Outreach posts in place</w:t>
            </w:r>
            <w:r w:rsidR="00C31606">
              <w:t xml:space="preserve"> and were keen to take this forward to understand what could be done to help in future. </w:t>
            </w:r>
          </w:p>
          <w:p w14:paraId="6937A436" w14:textId="6D17305C" w:rsidR="007439CD" w:rsidRDefault="007439CD" w:rsidP="00FB3E67">
            <w:pPr>
              <w:pStyle w:val="Response"/>
            </w:pPr>
            <w:r>
              <w:t>For One You smokefree</w:t>
            </w:r>
            <w:r w:rsidR="00CA22C8">
              <w:t xml:space="preserve"> h</w:t>
            </w:r>
            <w:r w:rsidR="00CA22C8">
              <w:t>ealth outcome data</w:t>
            </w:r>
            <w:r w:rsidR="00E240E0">
              <w:t xml:space="preserve"> (see figure 3c)</w:t>
            </w:r>
            <w:r w:rsidR="00CA22C8">
              <w:t xml:space="preserve"> also indicates that service experience is good across at least one protected characteristic. For ethnicity, success rates were actually higher than the national average quit rate for NHS stop smoking services</w:t>
            </w:r>
            <w:r w:rsidR="00E240E0">
              <w:t xml:space="preserve"> of 49-52% (NHS England, 2022)</w:t>
            </w:r>
            <w:r w:rsidR="00CA22C8">
              <w:t xml:space="preserve"> for all but 5 of the different ethnic groups. </w:t>
            </w:r>
            <w:r>
              <w:t xml:space="preserve"> </w:t>
            </w:r>
            <w:r w:rsidR="00E240E0">
              <w:t xml:space="preserve">In addition, </w:t>
            </w:r>
            <w:r w:rsidR="006476FD">
              <w:t>o</w:t>
            </w:r>
            <w:r w:rsidR="0053058F">
              <w:t>b</w:t>
            </w:r>
            <w:r w:rsidR="00127FF2">
              <w:t xml:space="preserve">servations showed that every client had tailored </w:t>
            </w:r>
            <w:r w:rsidR="006476FD">
              <w:t>advice</w:t>
            </w:r>
            <w:r w:rsidR="00127FF2">
              <w:t xml:space="preserve"> </w:t>
            </w:r>
            <w:r w:rsidR="006476FD">
              <w:t>around products, cravings and motivation</w:t>
            </w:r>
            <w:r w:rsidR="00127FF2">
              <w:t xml:space="preserve"> to </w:t>
            </w:r>
            <w:r w:rsidR="006476FD">
              <w:t>reflect</w:t>
            </w:r>
            <w:r w:rsidR="00127FF2">
              <w:t xml:space="preserve"> different</w:t>
            </w:r>
            <w:r w:rsidR="006476FD">
              <w:t xml:space="preserve"> needs and</w:t>
            </w:r>
            <w:r w:rsidR="00127FF2">
              <w:t xml:space="preserve"> lifestyles. </w:t>
            </w:r>
            <w:r w:rsidR="006476FD">
              <w:t xml:space="preserve">All new clients were asked equality monitoring questions at their first appointment (a new implementation after acquiring the new client data system). Waiting times were mentioned by clients and not always being given information about how to get to physical sites. These were both already being actioned by the service. The main staff concerns were around waiting times and capacity and as such not being able to advertise the service more widely or complete targeted work. The service </w:t>
            </w:r>
            <w:r w:rsidR="00CE12F4">
              <w:t>was</w:t>
            </w:r>
            <w:r w:rsidR="006476FD">
              <w:t xml:space="preserve"> already closely monitoring the situation and exploring new forms of marketing. </w:t>
            </w:r>
            <w:r w:rsidR="00B34AC9">
              <w:t xml:space="preserve">The service leads </w:t>
            </w:r>
            <w:r w:rsidR="005B07E8">
              <w:t>gave feedback that it was really helpful to be able to see individual client comments as they don’t have the opportunity to drill down with feedback received</w:t>
            </w:r>
            <w:r w:rsidR="006476FD">
              <w:t xml:space="preserve"> usually. They were not aware that some appointment slots were being left empty by Advisers to offer to walk ins so this was new information and was actioned.</w:t>
            </w:r>
          </w:p>
          <w:p w14:paraId="6DAD5A74" w14:textId="5EFBF20A" w:rsidR="00C31606" w:rsidRDefault="00C31606" w:rsidP="00FB3E67">
            <w:pPr>
              <w:pStyle w:val="Response"/>
            </w:pPr>
            <w:r>
              <w:lastRenderedPageBreak/>
              <w:t xml:space="preserve">For the Cardiac Rehabilitation service </w:t>
            </w:r>
            <w:r w:rsidR="005B07E8">
              <w:t>patient experience was extremely positive with several patients commenting that they didn’t want to leave the service</w:t>
            </w:r>
            <w:r>
              <w:t>.</w:t>
            </w:r>
            <w:r w:rsidR="00B34AC9">
              <w:t xml:space="preserve"> </w:t>
            </w:r>
            <w:r w:rsidR="00204E51">
              <w:t xml:space="preserve">There was </w:t>
            </w:r>
            <w:r w:rsidR="00CE12F4">
              <w:t>one concern</w:t>
            </w:r>
            <w:r w:rsidR="00204E51">
              <w:t xml:space="preserve"> reported </w:t>
            </w:r>
            <w:r w:rsidR="00CE12F4">
              <w:t xml:space="preserve">in regards to safety </w:t>
            </w:r>
            <w:r w:rsidR="00204E51">
              <w:t xml:space="preserve">but following </w:t>
            </w:r>
            <w:r w:rsidR="00127FF2">
              <w:t>the presentation of findings to the service lead it became clear that this was due to a process not being followed by staff</w:t>
            </w:r>
            <w:r w:rsidR="00CE12F4">
              <w:t xml:space="preserve"> and so the likelihood of this issue reoccurring is low</w:t>
            </w:r>
            <w:r w:rsidR="00127FF2">
              <w:t>. Observations showed that information about reasonable adjustments, PALs and staff information were clearly displayed and that plans of care were individualised</w:t>
            </w:r>
            <w:r w:rsidR="006476FD">
              <w:t xml:space="preserve">. The service could also meet </w:t>
            </w:r>
            <w:r w:rsidR="00127FF2">
              <w:t>a range of needs</w:t>
            </w:r>
            <w:r w:rsidR="00BA0A4F">
              <w:t xml:space="preserve"> and patients were offered a “</w:t>
            </w:r>
            <w:r w:rsidR="00CE12F4">
              <w:t>menu-based</w:t>
            </w:r>
            <w:r w:rsidR="00BA0A4F">
              <w:t xml:space="preserve"> approach”</w:t>
            </w:r>
            <w:r w:rsidR="00127FF2">
              <w:t xml:space="preserve">. </w:t>
            </w:r>
            <w:r w:rsidR="00BD6EEE">
              <w:t xml:space="preserve">The main issues raised by patients were not always being clear about their support being individualised so not receiving the same support as other patients and lack of co-ordination from other health professionals and the service. The service had already taken steps to improve co-ordination with Hospitals and GPs in particular by passing across information about their service and referral pathways. </w:t>
            </w:r>
            <w:r w:rsidR="00B34AC9">
              <w:t>Interpreting services were raised as the main concern by staff.</w:t>
            </w:r>
            <w:r w:rsidR="00BD6EEE">
              <w:t xml:space="preserve"> One staff member also identified a significant gap in provision in the Thanet area but the service had already identified an innovative way of </w:t>
            </w:r>
            <w:r w:rsidR="00CE12F4">
              <w:t xml:space="preserve">resolving this </w:t>
            </w:r>
            <w:r w:rsidR="00BD6EEE">
              <w:t>through implementation of a mobile app. The service lead was also offered further support from the Health Inequalities Team around support with finding suitable venues and the offer of the use of the Public Health Bus to reach people in more isolated or less well served areas.</w:t>
            </w:r>
          </w:p>
          <w:p w14:paraId="6819D258" w14:textId="41F355F3" w:rsidR="005B07E8" w:rsidRDefault="00127FF2" w:rsidP="00FB3E67">
            <w:pPr>
              <w:pStyle w:val="Response"/>
            </w:pPr>
            <w:r>
              <w:t>Although the services</w:t>
            </w:r>
            <w:r w:rsidR="00BD6EEE">
              <w:t xml:space="preserve"> assessed for Domain 1</w:t>
            </w:r>
            <w:r>
              <w:t xml:space="preserve"> offer different </w:t>
            </w:r>
            <w:r w:rsidR="00BA0A4F">
              <w:t>support</w:t>
            </w:r>
            <w:r>
              <w:t xml:space="preserve"> </w:t>
            </w:r>
            <w:r w:rsidR="00BD6EEE">
              <w:t xml:space="preserve">they were all using innovative </w:t>
            </w:r>
            <w:r w:rsidR="00BA0A4F">
              <w:t>ways</w:t>
            </w:r>
            <w:r w:rsidR="00BD6EEE">
              <w:t xml:space="preserve"> to provide better access</w:t>
            </w:r>
            <w:r w:rsidR="00BA0A4F">
              <w:t>, meet needs</w:t>
            </w:r>
            <w:r w:rsidR="00BD6EEE">
              <w:t xml:space="preserve"> and </w:t>
            </w:r>
            <w:r w:rsidR="00BA0A4F">
              <w:t xml:space="preserve">improve </w:t>
            </w:r>
            <w:r w:rsidR="00BD6EEE">
              <w:t>experience for their patients and clients</w:t>
            </w:r>
            <w:r w:rsidR="00BA0A4F">
              <w:t xml:space="preserve"> with a health equity approach</w:t>
            </w:r>
            <w:r w:rsidR="008E70C7">
              <w:t xml:space="preserve"> focusing </w:t>
            </w:r>
            <w:r w:rsidR="004A095D">
              <w:t xml:space="preserve">on offering </w:t>
            </w:r>
            <w:r w:rsidR="008E70C7">
              <w:t>choice and adaptability</w:t>
            </w:r>
            <w:r w:rsidR="00BA0A4F">
              <w:t xml:space="preserve"> (see figure 4e). The impact that assessing the three services for Domain 1 </w:t>
            </w:r>
            <w:r w:rsidR="008E70C7">
              <w:t xml:space="preserve">has had is that it has shone a light on the </w:t>
            </w:r>
            <w:r w:rsidR="004A095D">
              <w:t xml:space="preserve">significant </w:t>
            </w:r>
            <w:r w:rsidR="008E70C7">
              <w:t xml:space="preserve">work that has taken place towards creating an inclusive culture within these services for patients, clients and staff despite capacity, </w:t>
            </w:r>
            <w:r w:rsidR="004A095D">
              <w:t xml:space="preserve">technology, </w:t>
            </w:r>
            <w:r w:rsidR="008E70C7">
              <w:t xml:space="preserve">resource and external </w:t>
            </w:r>
            <w:r w:rsidR="00CE12F4">
              <w:t>challenges</w:t>
            </w:r>
            <w:r w:rsidR="008E70C7">
              <w:t>.</w:t>
            </w:r>
            <w:r w:rsidR="004A095D">
              <w:t xml:space="preserve"> For </w:t>
            </w:r>
            <w:r w:rsidR="002E28AD">
              <w:t>the Cardiac Rehabilitation Service, their data was also not showing the full picture so the Equality Delivery System (2022) evidence meant that the positive work could be showcased</w:t>
            </w:r>
            <w:r w:rsidR="004A095D">
              <w:t>.</w:t>
            </w:r>
            <w:r w:rsidR="008E70C7">
              <w:t xml:space="preserve"> </w:t>
            </w:r>
            <w:r w:rsidR="004A095D">
              <w:t>The results</w:t>
            </w:r>
            <w:r w:rsidR="008E70C7">
              <w:t xml:space="preserve"> </w:t>
            </w:r>
            <w:r w:rsidR="004A095D">
              <w:t>for all three services have</w:t>
            </w:r>
            <w:r w:rsidR="008E70C7">
              <w:t xml:space="preserve"> als</w:t>
            </w:r>
            <w:r w:rsidR="004A095D">
              <w:t>o</w:t>
            </w:r>
            <w:r w:rsidR="008E70C7">
              <w:t xml:space="preserve"> identif</w:t>
            </w:r>
            <w:r w:rsidR="004A095D">
              <w:t>ied</w:t>
            </w:r>
            <w:r w:rsidR="008E70C7">
              <w:t xml:space="preserve"> ways in which wider trust services such as the Health Inequalities Team can </w:t>
            </w:r>
            <w:r w:rsidR="004A095D">
              <w:t>help to work in partnership to address gaps, share good practice and provide reassurance that this work does not have to be the sole responsibility of the services themselves.</w:t>
            </w:r>
          </w:p>
          <w:p w14:paraId="565042AB" w14:textId="02815FCC" w:rsidR="001F6901" w:rsidRDefault="001F6901" w:rsidP="00FB3E67">
            <w:pPr>
              <w:pStyle w:val="Response"/>
            </w:pPr>
          </w:p>
          <w:p w14:paraId="3844D9BF" w14:textId="4462368D" w:rsidR="00CE12F4" w:rsidRDefault="00CE12F4" w:rsidP="00FB3E67">
            <w:pPr>
              <w:pStyle w:val="Response"/>
            </w:pPr>
          </w:p>
          <w:p w14:paraId="06D3989E" w14:textId="7E928D42" w:rsidR="00CE12F4" w:rsidRDefault="00CE12F4" w:rsidP="00FB3E67">
            <w:pPr>
              <w:pStyle w:val="Response"/>
            </w:pPr>
          </w:p>
          <w:p w14:paraId="57420F17" w14:textId="1C49D7C6" w:rsidR="00CE12F4" w:rsidRDefault="00CE12F4" w:rsidP="00FB3E67">
            <w:pPr>
              <w:pStyle w:val="Response"/>
            </w:pPr>
          </w:p>
          <w:p w14:paraId="57E7886A" w14:textId="77777777" w:rsidR="00CE12F4" w:rsidRDefault="00CE12F4" w:rsidP="00FB3E67">
            <w:pPr>
              <w:pStyle w:val="Response"/>
            </w:pPr>
          </w:p>
          <w:p w14:paraId="3560DF00" w14:textId="023CD6F0" w:rsidR="001F6901" w:rsidRPr="001F6901" w:rsidRDefault="001F6901" w:rsidP="00FB3E67">
            <w:pPr>
              <w:pStyle w:val="Response"/>
              <w:rPr>
                <w:u w:val="single"/>
              </w:rPr>
            </w:pPr>
            <w:r w:rsidRPr="001F6901">
              <w:rPr>
                <w:u w:val="single"/>
              </w:rPr>
              <w:t>Figure 4e</w:t>
            </w:r>
          </w:p>
          <w:p w14:paraId="730E74F3" w14:textId="77777777" w:rsidR="001F6901" w:rsidRDefault="001F6901" w:rsidP="00FB3E67">
            <w:pPr>
              <w:pStyle w:val="Response"/>
            </w:pPr>
          </w:p>
          <w:p w14:paraId="6C118902" w14:textId="77777777" w:rsidR="009C3BD9" w:rsidRDefault="009C3BD9" w:rsidP="00FB3E67">
            <w:pPr>
              <w:pStyle w:val="Response"/>
            </w:pPr>
            <w:r>
              <w:rPr>
                <w:noProof/>
              </w:rPr>
              <w:drawing>
                <wp:inline distT="0" distB="0" distL="0" distR="0" wp14:anchorId="343A2B87" wp14:editId="43D1030D">
                  <wp:extent cx="3295015" cy="2471261"/>
                  <wp:effectExtent l="0" t="0" r="635" b="5715"/>
                  <wp:docPr id="26" name="Picture 26" descr="IISC_EqualityVsEquit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SC_EqualityVsEquityCart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8029" cy="2473521"/>
                          </a:xfrm>
                          <a:prstGeom prst="rect">
                            <a:avLst/>
                          </a:prstGeom>
                          <a:noFill/>
                          <a:ln>
                            <a:noFill/>
                          </a:ln>
                        </pic:spPr>
                      </pic:pic>
                    </a:graphicData>
                  </a:graphic>
                </wp:inline>
              </w:drawing>
            </w:r>
          </w:p>
          <w:p w14:paraId="6AF179C3" w14:textId="7055A82F" w:rsidR="009C3BD9" w:rsidRPr="009C3BD9" w:rsidRDefault="009C3BD9" w:rsidP="00FB3E67">
            <w:pPr>
              <w:pStyle w:val="Response"/>
            </w:pPr>
            <w:r w:rsidRPr="009C3BD9">
              <w:rPr>
                <w:rFonts w:ascii="Helvetica" w:hAnsi="Helvetica"/>
                <w:color w:val="000000"/>
                <w:shd w:val="clear" w:color="auto" w:fill="FFFFFF"/>
              </w:rPr>
              <w:t>Interaction Institute for Social Change | Artist: Angus Maguire</w:t>
            </w:r>
            <w:r>
              <w:rPr>
                <w:rFonts w:ascii="Helvetica" w:hAnsi="Helvetica"/>
                <w:color w:val="000000"/>
                <w:shd w:val="clear" w:color="auto" w:fill="FFFFFF"/>
              </w:rPr>
              <w:t xml:space="preserve"> (2016)</w:t>
            </w:r>
          </w:p>
        </w:tc>
      </w:tr>
      <w:tr w:rsidR="00792015" w:rsidRPr="00ED7C3F" w14:paraId="6DB09EA5" w14:textId="77777777" w:rsidTr="00143499">
        <w:trPr>
          <w:trHeight w:val="1271"/>
        </w:trPr>
        <w:tc>
          <w:tcPr>
            <w:tcW w:w="2982" w:type="dxa"/>
          </w:tcPr>
          <w:p w14:paraId="20757F32" w14:textId="3F4534E8" w:rsidR="00792015" w:rsidRPr="00ED7C3F" w:rsidRDefault="00792015" w:rsidP="00FB3E67">
            <w:pPr>
              <w:spacing w:before="120"/>
              <w:rPr>
                <w:rFonts w:asciiTheme="minorHAnsi" w:eastAsia="Calibri" w:hAnsiTheme="minorHAnsi" w:cstheme="minorHAnsi"/>
                <w:bCs/>
                <w:color w:val="005EB8" w:themeColor="text2"/>
              </w:rPr>
            </w:pPr>
            <w:r w:rsidRPr="00792015">
              <w:rPr>
                <w:rFonts w:asciiTheme="minorHAnsi" w:eastAsia="Calibri" w:hAnsiTheme="minorHAnsi" w:cstheme="minorHAnsi"/>
                <w:bCs/>
                <w:color w:val="005EB8" w:themeColor="text2"/>
              </w:rPr>
              <w:lastRenderedPageBreak/>
              <w:t>Please provide any information on difficulties and/or barriers you experienced whilst collating evidence?</w:t>
            </w:r>
          </w:p>
        </w:tc>
        <w:tc>
          <w:tcPr>
            <w:tcW w:w="11197" w:type="dxa"/>
          </w:tcPr>
          <w:p w14:paraId="2315CCFD" w14:textId="0E88ED69" w:rsidR="00405891" w:rsidRDefault="00503CFC" w:rsidP="00FB3E67">
            <w:pPr>
              <w:pStyle w:val="Response"/>
            </w:pPr>
            <w:r>
              <w:t>For the Cardiac Rehabilitation service there were gaps in the data. For instance, there were some months in which no Friends and Family test question responses had been received. The assumption was that patient experience surveys were not being given to patients or were not being completed. During the engagement phase it was mentioned that the surveys are usually given out as physical copies</w:t>
            </w:r>
            <w:r w:rsidR="004E38AD">
              <w:t xml:space="preserve"> which are then returned to the Nurse once completed. The surveys</w:t>
            </w:r>
            <w:r>
              <w:t xml:space="preserve"> </w:t>
            </w:r>
            <w:r w:rsidR="004E38AD">
              <w:t xml:space="preserve">are then uploaded to the system </w:t>
            </w:r>
            <w:r>
              <w:t xml:space="preserve">as and when the Administration Team have capacity to </w:t>
            </w:r>
            <w:r w:rsidR="004E38AD">
              <w:t>do so</w:t>
            </w:r>
            <w:r w:rsidR="00CE12F4">
              <w:t>, often in bulk</w:t>
            </w:r>
            <w:r>
              <w:t xml:space="preserve">. </w:t>
            </w:r>
            <w:r w:rsidR="008E68D7">
              <w:t>It meant that the system couldn’t be viewed as a “live picture”</w:t>
            </w:r>
            <w:r w:rsidR="003420FA">
              <w:t>.</w:t>
            </w:r>
            <w:r w:rsidR="004E38AD">
              <w:t xml:space="preserve"> During the </w:t>
            </w:r>
            <w:r w:rsidR="004E38AD">
              <w:lastRenderedPageBreak/>
              <w:t>engagement phase we also observed some surveys being returned which were incomplete so would not be uploaded</w:t>
            </w:r>
            <w:r w:rsidR="00CE12F4">
              <w:t xml:space="preserve"> as you have to fill out all fields for the responses to be saved online</w:t>
            </w:r>
            <w:r w:rsidR="004E38AD">
              <w:t>.</w:t>
            </w:r>
          </w:p>
          <w:p w14:paraId="59CE263A" w14:textId="4D5B28F5" w:rsidR="00405891" w:rsidRDefault="00405891" w:rsidP="00FB3E67">
            <w:pPr>
              <w:pStyle w:val="Response"/>
            </w:pPr>
            <w:r>
              <w:t>For the Integrated Sexual Health service their service structure differed to that of the other two services due to different commissioning arrangements.</w:t>
            </w:r>
            <w:r w:rsidR="00064E10">
              <w:t xml:space="preserve"> In some parts of Kent</w:t>
            </w:r>
            <w:r w:rsidR="00FA1878">
              <w:t>, although still delivered by Kent Community Health NHS Foundation Trust,</w:t>
            </w:r>
            <w:r w:rsidR="00064E10">
              <w:t xml:space="preserve"> the service is commissioned to provide outreach events but not in others. There were also different procedures in place for data collection depending on which </w:t>
            </w:r>
            <w:r w:rsidR="00D77538">
              <w:t>route</w:t>
            </w:r>
            <w:r w:rsidR="00064E10">
              <w:t xml:space="preserve"> into the service had been chosen</w:t>
            </w:r>
            <w:r w:rsidR="004E38AD">
              <w:t xml:space="preserve"> for instance the Sexual Health live chat as they did not have a routine procedure around asking equality monitoring information compared to colleagues in clinic settings</w:t>
            </w:r>
            <w:r w:rsidR="00064E10">
              <w:t xml:space="preserve">. </w:t>
            </w:r>
          </w:p>
          <w:p w14:paraId="569D5AC8" w14:textId="6844CFA4" w:rsidR="008E68D7" w:rsidRPr="00ED7C3F" w:rsidRDefault="008E68D7" w:rsidP="00FB3E67">
            <w:pPr>
              <w:pStyle w:val="Response"/>
            </w:pPr>
            <w:r>
              <w:t>For the One You smokefree service there were some issues with data quality due to certain data codes</w:t>
            </w:r>
            <w:r w:rsidR="00032740">
              <w:t xml:space="preserve"> historically used</w:t>
            </w:r>
            <w:r>
              <w:t xml:space="preserve"> and missing</w:t>
            </w:r>
            <w:r w:rsidR="003420FA">
              <w:t xml:space="preserve"> equality monitoring data</w:t>
            </w:r>
            <w:r>
              <w:t>. The service already had taken steps to improve their data and ha</w:t>
            </w:r>
            <w:r w:rsidR="00405891">
              <w:t>d</w:t>
            </w:r>
            <w:r>
              <w:t xml:space="preserve"> a new </w:t>
            </w:r>
            <w:r w:rsidR="00405891">
              <w:t xml:space="preserve">data </w:t>
            </w:r>
            <w:r>
              <w:t>system</w:t>
            </w:r>
            <w:r w:rsidR="00032740">
              <w:t xml:space="preserve"> (Bionicle)</w:t>
            </w:r>
            <w:r>
              <w:t xml:space="preserve"> in place. However, the decision to complete the Equality Delivery System (2022) work with the service was based on the last full year of data. Therefore,</w:t>
            </w:r>
            <w:r w:rsidR="00405891">
              <w:t xml:space="preserve"> the data didn’t accurately reflect the c</w:t>
            </w:r>
            <w:r w:rsidR="00032740">
              <w:t>ohort of clients being seen by the service during the engagement phase.</w:t>
            </w:r>
          </w:p>
        </w:tc>
      </w:tr>
      <w:tr w:rsidR="00792015" w:rsidRPr="00ED7C3F" w14:paraId="22316358" w14:textId="77777777" w:rsidTr="00143499">
        <w:trPr>
          <w:trHeight w:val="17"/>
        </w:trPr>
        <w:tc>
          <w:tcPr>
            <w:tcW w:w="2982" w:type="dxa"/>
          </w:tcPr>
          <w:p w14:paraId="0C2BDE4D" w14:textId="77777777" w:rsidR="00792015" w:rsidRPr="00ED7C3F" w:rsidRDefault="00792015" w:rsidP="00FB3E67">
            <w:pPr>
              <w:spacing w:before="120"/>
              <w:rPr>
                <w:rFonts w:asciiTheme="minorHAnsi" w:eastAsia="Calibri" w:hAnsiTheme="minorHAnsi" w:cstheme="minorHAnsi"/>
                <w:bCs/>
                <w:color w:val="005EB8" w:themeColor="text2"/>
              </w:rPr>
            </w:pPr>
            <w:r w:rsidRPr="00ED7C3F">
              <w:rPr>
                <w:rFonts w:asciiTheme="minorHAnsi" w:eastAsia="Calibri" w:hAnsiTheme="minorHAnsi" w:cstheme="minorHAnsi"/>
                <w:bCs/>
                <w:color w:val="005EB8" w:themeColor="text2"/>
              </w:rPr>
              <w:lastRenderedPageBreak/>
              <w:t>Please provide any other comments</w:t>
            </w:r>
          </w:p>
        </w:tc>
        <w:tc>
          <w:tcPr>
            <w:tcW w:w="11197" w:type="dxa"/>
          </w:tcPr>
          <w:p w14:paraId="639C7534" w14:textId="5A425451" w:rsidR="00032740" w:rsidRDefault="00503CFC" w:rsidP="00FB3E67">
            <w:pPr>
              <w:pStyle w:val="Response"/>
            </w:pPr>
            <w:r>
              <w:t xml:space="preserve">For future </w:t>
            </w:r>
            <w:r w:rsidR="0082676D">
              <w:t>application</w:t>
            </w:r>
            <w:r w:rsidR="00405891">
              <w:t>s</w:t>
            </w:r>
            <w:r>
              <w:t xml:space="preserve"> of the Equality Delivery System (2022) </w:t>
            </w:r>
            <w:r w:rsidR="00032740">
              <w:t>we would:</w:t>
            </w:r>
          </w:p>
          <w:p w14:paraId="7E210468" w14:textId="57E490FA" w:rsidR="009E60B0" w:rsidRDefault="009E60B0" w:rsidP="00032740">
            <w:pPr>
              <w:pStyle w:val="Response"/>
              <w:numPr>
                <w:ilvl w:val="0"/>
                <w:numId w:val="22"/>
              </w:numPr>
            </w:pPr>
            <w:r>
              <w:t>Consider inviting a patient, client or VCSE representative to hep with scoring services against the four outcomes for Domain 1.</w:t>
            </w:r>
          </w:p>
          <w:p w14:paraId="231B9F36" w14:textId="17359850" w:rsidR="00792015" w:rsidRDefault="00032740" w:rsidP="00032740">
            <w:pPr>
              <w:pStyle w:val="Response"/>
              <w:numPr>
                <w:ilvl w:val="0"/>
                <w:numId w:val="22"/>
              </w:numPr>
            </w:pPr>
            <w:r>
              <w:t>A</w:t>
            </w:r>
            <w:r w:rsidR="0082676D">
              <w:t xml:space="preserve">sk services about their data collection processes in order to help acquire the best quality data to </w:t>
            </w:r>
            <w:r w:rsidR="00D11BA0">
              <w:t>determine evidence</w:t>
            </w:r>
            <w:r w:rsidR="009A476B">
              <w:t xml:space="preserve"> base for possible selection</w:t>
            </w:r>
            <w:r w:rsidR="00D11BA0">
              <w:t>.</w:t>
            </w:r>
          </w:p>
          <w:p w14:paraId="14682CF1" w14:textId="28F77E7E" w:rsidR="002946EF" w:rsidRDefault="002946EF" w:rsidP="00032740">
            <w:pPr>
              <w:pStyle w:val="Response"/>
              <w:numPr>
                <w:ilvl w:val="0"/>
                <w:numId w:val="22"/>
              </w:numPr>
            </w:pPr>
            <w:r>
              <w:t>Consider a wide range of evidence alongside data</w:t>
            </w:r>
            <w:r w:rsidR="00B95079">
              <w:t xml:space="preserve"> </w:t>
            </w:r>
            <w:r>
              <w:t>especially if data systems have recently changed</w:t>
            </w:r>
            <w:r w:rsidR="00C82506">
              <w:t xml:space="preserve"> to better understand performance</w:t>
            </w:r>
            <w:r w:rsidR="007439CD">
              <w:t xml:space="preserve"> and inform decisions around service selection</w:t>
            </w:r>
            <w:r w:rsidR="00C82506">
              <w:t>. This coul</w:t>
            </w:r>
            <w:r w:rsidR="007439CD">
              <w:t>d include more local census data for example.</w:t>
            </w:r>
          </w:p>
          <w:p w14:paraId="39BC80CA" w14:textId="6A35543E" w:rsidR="005352D8" w:rsidRDefault="005352D8" w:rsidP="00032740">
            <w:pPr>
              <w:pStyle w:val="Response"/>
              <w:numPr>
                <w:ilvl w:val="0"/>
                <w:numId w:val="22"/>
              </w:numPr>
            </w:pPr>
            <w:r>
              <w:t>Consider including responses to equality monitoring questions in the engagement log to ascertain during the engagement phase if there are any gaps in responses from geographical areas or there are additional groups we would like to engage with.</w:t>
            </w:r>
          </w:p>
          <w:p w14:paraId="09FBF6A2" w14:textId="60310DCB" w:rsidR="007439CD" w:rsidRPr="00ED7C3F" w:rsidRDefault="00434978" w:rsidP="00032740">
            <w:pPr>
              <w:pStyle w:val="Response"/>
              <w:numPr>
                <w:ilvl w:val="0"/>
                <w:numId w:val="22"/>
              </w:numPr>
            </w:pPr>
            <w:r>
              <w:lastRenderedPageBreak/>
              <w:t>Consider asking</w:t>
            </w:r>
            <w:r w:rsidR="007439CD">
              <w:t xml:space="preserve"> services in initial meetings </w:t>
            </w:r>
            <w:r>
              <w:t>ahead of the engagement phase</w:t>
            </w:r>
            <w:r w:rsidR="007439CD">
              <w:t xml:space="preserve"> about any action plans that currently exist around any other pieces of work such as the HEAs to determine if they are already aware of any gaps and any pre-escalated issues.</w:t>
            </w:r>
            <w:r>
              <w:t xml:space="preserve"> This would help at the action plan formulation stage to know which actions are already taking place to avoid duplication.</w:t>
            </w:r>
          </w:p>
        </w:tc>
      </w:tr>
    </w:tbl>
    <w:p w14:paraId="737AA529" w14:textId="16B93375" w:rsidR="00EC4C1F" w:rsidRDefault="00EC4C1F">
      <w:r>
        <w:lastRenderedPageBreak/>
        <w:br w:type="page"/>
      </w:r>
    </w:p>
    <w:p w14:paraId="0C86C024" w14:textId="038D3483" w:rsidR="00EC4C1F" w:rsidRDefault="00336BB6" w:rsidP="00FB2632">
      <w:pPr>
        <w:rPr>
          <w:color w:val="002060"/>
          <w:sz w:val="52"/>
          <w:szCs w:val="52"/>
        </w:rPr>
      </w:pPr>
      <w:r w:rsidRPr="00336BB6">
        <w:rPr>
          <w:color w:val="002060"/>
          <w:sz w:val="52"/>
          <w:szCs w:val="52"/>
        </w:rPr>
        <w:lastRenderedPageBreak/>
        <w:t>Reference list</w:t>
      </w:r>
    </w:p>
    <w:p w14:paraId="2FF1C315" w14:textId="2DA7252C" w:rsidR="009C3BD9" w:rsidRPr="00E240E0" w:rsidRDefault="009C3BD9" w:rsidP="001F7043">
      <w:pPr>
        <w:pStyle w:val="ListParagraph"/>
        <w:numPr>
          <w:ilvl w:val="0"/>
          <w:numId w:val="26"/>
        </w:numPr>
        <w:spacing w:before="120" w:after="160" w:line="276" w:lineRule="auto"/>
        <w:jc w:val="both"/>
        <w:rPr>
          <w:color w:val="auto"/>
        </w:rPr>
      </w:pPr>
      <w:r>
        <w:rPr>
          <w:color w:val="auto"/>
        </w:rPr>
        <w:t xml:space="preserve">Interaction Institute for Social Change (2016) </w:t>
      </w:r>
      <w:r>
        <w:rPr>
          <w:i/>
          <w:color w:val="auto"/>
        </w:rPr>
        <w:t xml:space="preserve">Illustrating Equality VS Equity. </w:t>
      </w:r>
      <w:r>
        <w:rPr>
          <w:color w:val="auto"/>
        </w:rPr>
        <w:t xml:space="preserve">Available at: </w:t>
      </w:r>
      <w:hyperlink r:id="rId39" w:history="1">
        <w:r>
          <w:rPr>
            <w:rStyle w:val="Hyperlink"/>
          </w:rPr>
          <w:t xml:space="preserve">Illustrating Equality VS Equity - Interaction Institute for Social </w:t>
        </w:r>
        <w:proofErr w:type="gramStart"/>
        <w:r>
          <w:rPr>
            <w:rStyle w:val="Hyperlink"/>
          </w:rPr>
          <w:t>Change :</w:t>
        </w:r>
        <w:proofErr w:type="gramEnd"/>
        <w:r>
          <w:rPr>
            <w:rStyle w:val="Hyperlink"/>
          </w:rPr>
          <w:t xml:space="preserve"> Interaction Institute for Social Change</w:t>
        </w:r>
      </w:hyperlink>
      <w:r>
        <w:t xml:space="preserve"> (</w:t>
      </w:r>
      <w:r w:rsidRPr="00E240E0">
        <w:rPr>
          <w:color w:val="auto"/>
        </w:rPr>
        <w:t>Accessed: 29 December 2023).</w:t>
      </w:r>
    </w:p>
    <w:p w14:paraId="0049C442" w14:textId="1419531F" w:rsidR="00E240E0" w:rsidRPr="009C3BD9" w:rsidRDefault="00E240E0" w:rsidP="001F7043">
      <w:pPr>
        <w:pStyle w:val="ListParagraph"/>
        <w:numPr>
          <w:ilvl w:val="0"/>
          <w:numId w:val="26"/>
        </w:numPr>
        <w:spacing w:before="120" w:after="160" w:line="276" w:lineRule="auto"/>
        <w:jc w:val="both"/>
        <w:rPr>
          <w:color w:val="auto"/>
        </w:rPr>
      </w:pPr>
      <w:r>
        <w:rPr>
          <w:color w:val="auto"/>
        </w:rPr>
        <w:t xml:space="preserve">NHS England (2022) </w:t>
      </w:r>
      <w:r>
        <w:rPr>
          <w:i/>
          <w:color w:val="auto"/>
        </w:rPr>
        <w:t xml:space="preserve">Statistics on NHS Stop Smoking Services in England-April 2021 to March 2022. </w:t>
      </w:r>
      <w:r>
        <w:rPr>
          <w:color w:val="auto"/>
        </w:rPr>
        <w:t xml:space="preserve">Available at: </w:t>
      </w:r>
      <w:hyperlink r:id="rId40" w:history="1">
        <w:r>
          <w:rPr>
            <w:rStyle w:val="Hyperlink"/>
          </w:rPr>
          <w:t>Introduction - NHS Digital</w:t>
        </w:r>
      </w:hyperlink>
      <w:r>
        <w:t xml:space="preserve"> </w:t>
      </w:r>
      <w:r w:rsidRPr="00E240E0">
        <w:rPr>
          <w:color w:val="auto"/>
        </w:rPr>
        <w:t>(Accessed: 16 February 2024).</w:t>
      </w:r>
    </w:p>
    <w:p w14:paraId="6E4D75C5" w14:textId="2220CDCD" w:rsidR="009C3BD9" w:rsidRDefault="009C3BD9" w:rsidP="001F7043">
      <w:pPr>
        <w:pStyle w:val="ListParagraph"/>
        <w:numPr>
          <w:ilvl w:val="0"/>
          <w:numId w:val="26"/>
        </w:numPr>
        <w:spacing w:before="120" w:after="160" w:line="276" w:lineRule="auto"/>
        <w:jc w:val="both"/>
        <w:rPr>
          <w:color w:val="auto"/>
        </w:rPr>
      </w:pPr>
      <w:r>
        <w:rPr>
          <w:color w:val="auto"/>
        </w:rPr>
        <w:t xml:space="preserve">NHS England (2023) </w:t>
      </w:r>
      <w:r>
        <w:rPr>
          <w:i/>
          <w:color w:val="auto"/>
        </w:rPr>
        <w:t xml:space="preserve">Core20PLUS5 (adults)-an approach to reducing healthcare inequalities. </w:t>
      </w:r>
      <w:r>
        <w:rPr>
          <w:color w:val="auto"/>
        </w:rPr>
        <w:t xml:space="preserve">Available at: </w:t>
      </w:r>
      <w:hyperlink r:id="rId41" w:history="1">
        <w:r>
          <w:rPr>
            <w:rStyle w:val="Hyperlink"/>
          </w:rPr>
          <w:t>NHS England » Core20PLUS5 (adults) – an approach to reducing healthcare inequalities</w:t>
        </w:r>
      </w:hyperlink>
      <w:r>
        <w:t xml:space="preserve"> (Accessed: 29 December 2023).</w:t>
      </w:r>
    </w:p>
    <w:p w14:paraId="709C5A59" w14:textId="49AD2650" w:rsidR="00336BB6" w:rsidRDefault="001F7043" w:rsidP="001F7043">
      <w:pPr>
        <w:pStyle w:val="ListParagraph"/>
        <w:numPr>
          <w:ilvl w:val="0"/>
          <w:numId w:val="26"/>
        </w:numPr>
        <w:spacing w:before="120" w:after="160" w:line="276" w:lineRule="auto"/>
        <w:jc w:val="both"/>
        <w:rPr>
          <w:color w:val="auto"/>
        </w:rPr>
      </w:pPr>
      <w:r>
        <w:rPr>
          <w:color w:val="auto"/>
        </w:rPr>
        <w:t xml:space="preserve">NHS England (2023) </w:t>
      </w:r>
      <w:r>
        <w:rPr>
          <w:i/>
          <w:color w:val="auto"/>
        </w:rPr>
        <w:t xml:space="preserve">Equality Delivery System 2022. </w:t>
      </w:r>
      <w:r>
        <w:rPr>
          <w:color w:val="auto"/>
        </w:rPr>
        <w:t xml:space="preserve">Available at: </w:t>
      </w:r>
      <w:hyperlink r:id="rId42" w:history="1">
        <w:r>
          <w:rPr>
            <w:rStyle w:val="Hyperlink"/>
          </w:rPr>
          <w:t>NHS England » Equality Delivery System 2022</w:t>
        </w:r>
      </w:hyperlink>
      <w:r>
        <w:t xml:space="preserve"> </w:t>
      </w:r>
      <w:r w:rsidRPr="00BA708B">
        <w:rPr>
          <w:color w:val="auto"/>
        </w:rPr>
        <w:t>(Accessed: 28 September 2023).</w:t>
      </w:r>
    </w:p>
    <w:p w14:paraId="12A3A61A" w14:textId="3B695EF3" w:rsidR="00B21E41" w:rsidRDefault="00B21E41" w:rsidP="001F7043">
      <w:pPr>
        <w:pStyle w:val="ListParagraph"/>
        <w:numPr>
          <w:ilvl w:val="0"/>
          <w:numId w:val="26"/>
        </w:numPr>
        <w:spacing w:before="120" w:after="160" w:line="276" w:lineRule="auto"/>
        <w:jc w:val="both"/>
        <w:rPr>
          <w:color w:val="auto"/>
        </w:rPr>
      </w:pPr>
      <w:r>
        <w:rPr>
          <w:color w:val="auto"/>
        </w:rPr>
        <w:t xml:space="preserve">NHS England (2023) </w:t>
      </w:r>
      <w:r>
        <w:rPr>
          <w:i/>
          <w:color w:val="auto"/>
        </w:rPr>
        <w:t xml:space="preserve">National Patient and Staff Surveys. </w:t>
      </w:r>
      <w:r>
        <w:rPr>
          <w:color w:val="auto"/>
        </w:rPr>
        <w:t xml:space="preserve">Available at: </w:t>
      </w:r>
      <w:hyperlink r:id="rId43" w:history="1">
        <w:r>
          <w:rPr>
            <w:rStyle w:val="Hyperlink"/>
          </w:rPr>
          <w:t>Statistics » National Patient and Staff Surveys (england.nhs.uk)</w:t>
        </w:r>
      </w:hyperlink>
      <w:r>
        <w:t xml:space="preserve"> (Accessed: 29 December 2023).</w:t>
      </w:r>
    </w:p>
    <w:p w14:paraId="4C5346B8" w14:textId="2B40968D" w:rsidR="001F7043" w:rsidRPr="00642082" w:rsidRDefault="001F7043" w:rsidP="001F7043">
      <w:pPr>
        <w:pStyle w:val="ListParagraph"/>
        <w:numPr>
          <w:ilvl w:val="0"/>
          <w:numId w:val="26"/>
        </w:numPr>
        <w:spacing w:before="120" w:after="160" w:line="276" w:lineRule="auto"/>
        <w:jc w:val="both"/>
        <w:rPr>
          <w:color w:val="auto"/>
        </w:rPr>
      </w:pPr>
      <w:r>
        <w:rPr>
          <w:color w:val="auto"/>
        </w:rPr>
        <w:t xml:space="preserve">Office for Health Improvement and Disparities (2023) </w:t>
      </w:r>
      <w:r>
        <w:rPr>
          <w:i/>
          <w:color w:val="auto"/>
        </w:rPr>
        <w:t xml:space="preserve">Health equity audit guide for screening providers and commissioners. </w:t>
      </w:r>
      <w:r>
        <w:rPr>
          <w:color w:val="auto"/>
        </w:rPr>
        <w:t xml:space="preserve">Available at: </w:t>
      </w:r>
      <w:hyperlink r:id="rId44" w:history="1">
        <w:r>
          <w:rPr>
            <w:rStyle w:val="Hyperlink"/>
          </w:rPr>
          <w:t>Health equity audit guide for screening providers and commissioners - GOV.UK (www.gov.uk)</w:t>
        </w:r>
      </w:hyperlink>
      <w:r>
        <w:t xml:space="preserve"> (Accessed: 27 December 2023).</w:t>
      </w:r>
    </w:p>
    <w:p w14:paraId="67DC5F5C" w14:textId="6BEE6BEE" w:rsidR="00642082" w:rsidRPr="001F7043" w:rsidRDefault="00642082" w:rsidP="001F7043">
      <w:pPr>
        <w:pStyle w:val="ListParagraph"/>
        <w:numPr>
          <w:ilvl w:val="0"/>
          <w:numId w:val="26"/>
        </w:numPr>
        <w:spacing w:before="120" w:after="160" w:line="276" w:lineRule="auto"/>
        <w:jc w:val="both"/>
        <w:rPr>
          <w:color w:val="auto"/>
        </w:rPr>
      </w:pPr>
      <w:r>
        <w:rPr>
          <w:color w:val="auto"/>
        </w:rPr>
        <w:t xml:space="preserve">SurveyMonkey (2023) </w:t>
      </w:r>
      <w:r w:rsidRPr="00FC6AEF">
        <w:rPr>
          <w:i/>
          <w:color w:val="auto"/>
        </w:rPr>
        <w:t>Get answers with surveys</w:t>
      </w:r>
      <w:r w:rsidR="00FC6AEF" w:rsidRPr="00FC6AEF">
        <w:rPr>
          <w:i/>
          <w:color w:val="auto"/>
        </w:rPr>
        <w:t>.</w:t>
      </w:r>
      <w:r w:rsidR="00FC6AEF">
        <w:rPr>
          <w:color w:val="auto"/>
        </w:rPr>
        <w:t xml:space="preserve"> </w:t>
      </w:r>
      <w:r>
        <w:rPr>
          <w:color w:val="auto"/>
        </w:rPr>
        <w:t xml:space="preserve">Available at: </w:t>
      </w:r>
      <w:hyperlink r:id="rId45" w:history="1">
        <w:r>
          <w:rPr>
            <w:rStyle w:val="Hyperlink"/>
          </w:rPr>
          <w:t>SurveyMonkey - Free online survey software and questionnaire tool</w:t>
        </w:r>
      </w:hyperlink>
      <w:r>
        <w:t xml:space="preserve"> (Accessed: 29 December 2023).</w:t>
      </w:r>
    </w:p>
    <w:p w14:paraId="5C88977B" w14:textId="7F283F05" w:rsidR="00336BB6" w:rsidRDefault="00336BB6" w:rsidP="00336BB6">
      <w:pPr>
        <w:jc w:val="center"/>
        <w:rPr>
          <w:color w:val="002060"/>
          <w:sz w:val="52"/>
          <w:szCs w:val="52"/>
        </w:rPr>
      </w:pPr>
    </w:p>
    <w:p w14:paraId="46068DE4" w14:textId="047E2D09" w:rsidR="00336BB6" w:rsidRDefault="00336BB6" w:rsidP="00336BB6">
      <w:pPr>
        <w:jc w:val="center"/>
        <w:rPr>
          <w:color w:val="002060"/>
          <w:sz w:val="52"/>
          <w:szCs w:val="52"/>
        </w:rPr>
      </w:pPr>
    </w:p>
    <w:p w14:paraId="77927780" w14:textId="48FF6368" w:rsidR="00336BB6" w:rsidRDefault="00336BB6" w:rsidP="00336BB6">
      <w:pPr>
        <w:jc w:val="center"/>
        <w:rPr>
          <w:color w:val="002060"/>
          <w:sz w:val="52"/>
          <w:szCs w:val="52"/>
        </w:rPr>
      </w:pPr>
    </w:p>
    <w:p w14:paraId="08957B01" w14:textId="699C9041" w:rsidR="00336BB6" w:rsidRDefault="00336BB6" w:rsidP="00336BB6">
      <w:pPr>
        <w:jc w:val="center"/>
        <w:rPr>
          <w:color w:val="002060"/>
          <w:sz w:val="52"/>
          <w:szCs w:val="52"/>
        </w:rPr>
      </w:pPr>
    </w:p>
    <w:p w14:paraId="365704FA" w14:textId="77777777" w:rsidR="00336BB6" w:rsidRPr="00336BB6" w:rsidRDefault="00336BB6" w:rsidP="00336BB6">
      <w:pPr>
        <w:jc w:val="center"/>
        <w:rPr>
          <w:color w:val="002060"/>
          <w:sz w:val="52"/>
          <w:szCs w:val="52"/>
        </w:rPr>
      </w:pPr>
    </w:p>
    <w:p w14:paraId="59F7C29B" w14:textId="1BAB0FB8" w:rsidR="00EC4C1F" w:rsidRPr="00EC4C1F" w:rsidRDefault="00EC4C1F" w:rsidP="00EC4C1F">
      <w:pPr>
        <w:jc w:val="center"/>
        <w:rPr>
          <w:sz w:val="52"/>
          <w:szCs w:val="52"/>
        </w:rPr>
      </w:pPr>
      <w:r w:rsidRPr="00EC4C1F">
        <w:rPr>
          <w:color w:val="002060"/>
          <w:sz w:val="52"/>
          <w:szCs w:val="52"/>
        </w:rPr>
        <w:t>Appendix</w:t>
      </w:r>
    </w:p>
    <w:p w14:paraId="1D34E17F" w14:textId="10BB917E" w:rsidR="00EC4C1F" w:rsidRDefault="00EC4C1F"/>
    <w:p w14:paraId="06C945C6" w14:textId="72867CD7" w:rsidR="00EC4C1F" w:rsidRDefault="00EC4C1F"/>
    <w:p w14:paraId="2C7041FD" w14:textId="2885E4B2" w:rsidR="00EC4C1F" w:rsidRDefault="00EC4C1F"/>
    <w:p w14:paraId="3E05A65B" w14:textId="77777777" w:rsidR="00BD1ED1" w:rsidRPr="00D275EB" w:rsidRDefault="00BD1ED1" w:rsidP="00BD1ED1">
      <w:pPr>
        <w:ind w:right="170"/>
        <w:jc w:val="center"/>
        <w:rPr>
          <w:color w:val="231F20" w:themeColor="text1"/>
        </w:rPr>
      </w:pPr>
      <w:r w:rsidRPr="00D275EB">
        <w:rPr>
          <w:color w:val="231F20" w:themeColor="text1"/>
        </w:rPr>
        <w:t>*EXAMPLE PATIENT/CLIENT SURVEY*</w:t>
      </w:r>
    </w:p>
    <w:p w14:paraId="79CBCC05" w14:textId="77777777" w:rsidR="00BD1ED1" w:rsidRDefault="00BD1ED1" w:rsidP="00BD1ED1">
      <w:pPr>
        <w:ind w:right="170"/>
        <w:jc w:val="center"/>
        <w:rPr>
          <w:color w:val="231F20" w:themeColor="text1"/>
          <w:u w:val="single"/>
        </w:rPr>
      </w:pPr>
    </w:p>
    <w:p w14:paraId="1A5EC94A" w14:textId="77777777" w:rsidR="00BD1ED1" w:rsidRDefault="00BD1ED1" w:rsidP="00BD1ED1">
      <w:pPr>
        <w:ind w:right="170"/>
        <w:jc w:val="center"/>
        <w:rPr>
          <w:color w:val="231F20" w:themeColor="text1"/>
          <w:u w:val="single"/>
        </w:rPr>
      </w:pPr>
      <w:r>
        <w:rPr>
          <w:color w:val="231F20" w:themeColor="text1"/>
          <w:u w:val="single"/>
        </w:rPr>
        <w:t xml:space="preserve">One You smokefree </w:t>
      </w:r>
      <w:r w:rsidRPr="00D678EE">
        <w:rPr>
          <w:color w:val="231F20" w:themeColor="text1"/>
          <w:u w:val="single"/>
        </w:rPr>
        <w:t>client survey</w:t>
      </w:r>
    </w:p>
    <w:p w14:paraId="415CDDE5" w14:textId="77777777" w:rsidR="00BD1ED1" w:rsidRDefault="00BD1ED1" w:rsidP="00BD1ED1">
      <w:pPr>
        <w:ind w:right="170"/>
        <w:jc w:val="center"/>
        <w:rPr>
          <w:color w:val="231F20" w:themeColor="text1"/>
          <w:u w:val="single"/>
        </w:rPr>
      </w:pPr>
    </w:p>
    <w:p w14:paraId="22B97502" w14:textId="77777777" w:rsidR="00BD1ED1" w:rsidRDefault="00BD1ED1" w:rsidP="00BD1ED1">
      <w:pPr>
        <w:ind w:right="170"/>
        <w:rPr>
          <w:color w:val="231F20" w:themeColor="text1"/>
        </w:rPr>
      </w:pPr>
      <w:r>
        <w:rPr>
          <w:color w:val="231F20" w:themeColor="text1"/>
        </w:rPr>
        <w:t>We are currently seeking feedback around patient/service user experience of One You smokefree as part of our work for the Equality Delivery System (2022) with the aim of improving the service we provide for our local communities. We would really value your feedback. All responses are anonymous.</w:t>
      </w:r>
    </w:p>
    <w:p w14:paraId="3FCA86E6" w14:textId="77777777" w:rsidR="00BD1ED1" w:rsidRDefault="00BD1ED1" w:rsidP="00BD1ED1">
      <w:pPr>
        <w:ind w:right="170"/>
        <w:rPr>
          <w:color w:val="231F20" w:themeColor="text1"/>
        </w:rPr>
      </w:pPr>
    </w:p>
    <w:p w14:paraId="57A5EFBC" w14:textId="77777777" w:rsidR="00BD1ED1" w:rsidRDefault="00BD1ED1" w:rsidP="00BD1ED1">
      <w:pPr>
        <w:ind w:right="170"/>
        <w:rPr>
          <w:color w:val="231F20" w:themeColor="text1"/>
        </w:rPr>
      </w:pPr>
      <w:r>
        <w:rPr>
          <w:color w:val="231F20" w:themeColor="text1"/>
        </w:rPr>
        <w:t xml:space="preserve">Further information about the Equality Delivery System (2022) can be found here: </w:t>
      </w:r>
      <w:hyperlink r:id="rId46" w:anchor="reporting-template" w:history="1">
        <w:r w:rsidRPr="0043358E">
          <w:rPr>
            <w:rStyle w:val="Hyperlink"/>
          </w:rPr>
          <w:t>https://www.england.nhs.uk/publication/equality-delivery-system-2022-guidance-and-resources/#reporting-template</w:t>
        </w:r>
      </w:hyperlink>
    </w:p>
    <w:p w14:paraId="13EAD265" w14:textId="77777777" w:rsidR="00BD1ED1" w:rsidRDefault="00BD1ED1" w:rsidP="00BD1ED1">
      <w:pPr>
        <w:ind w:right="170"/>
        <w:rPr>
          <w:color w:val="231F20" w:themeColor="text1"/>
        </w:rPr>
      </w:pPr>
    </w:p>
    <w:p w14:paraId="32963107" w14:textId="77777777" w:rsidR="00BD1ED1" w:rsidRDefault="00BD1ED1" w:rsidP="00BD1ED1">
      <w:pPr>
        <w:pStyle w:val="ListParagraph"/>
        <w:numPr>
          <w:ilvl w:val="0"/>
          <w:numId w:val="24"/>
        </w:numPr>
        <w:ind w:right="170"/>
        <w:rPr>
          <w:color w:val="231F20" w:themeColor="text1"/>
        </w:rPr>
      </w:pPr>
      <w:r>
        <w:rPr>
          <w:color w:val="231F20" w:themeColor="text1"/>
        </w:rPr>
        <w:t>Do you feel that you have the required level of access to the service that you need and why?</w:t>
      </w:r>
    </w:p>
    <w:p w14:paraId="46E3A632" w14:textId="77777777" w:rsidR="00BD1ED1" w:rsidRDefault="00BD1ED1" w:rsidP="00BD1ED1">
      <w:pPr>
        <w:ind w:right="170"/>
        <w:rPr>
          <w:color w:val="231F20" w:themeColor="text1"/>
        </w:rPr>
      </w:pPr>
      <w:r w:rsidRPr="00D678EE">
        <w:rPr>
          <w:noProof/>
          <w:color w:val="231F20" w:themeColor="text1"/>
        </w:rPr>
        <mc:AlternateContent>
          <mc:Choice Requires="wps">
            <w:drawing>
              <wp:anchor distT="45720" distB="45720" distL="114300" distR="114300" simplePos="0" relativeHeight="251662336" behindDoc="0" locked="0" layoutInCell="1" allowOverlap="1" wp14:anchorId="705CB6E0" wp14:editId="2FE0914F">
                <wp:simplePos x="0" y="0"/>
                <wp:positionH relativeFrom="column">
                  <wp:posOffset>207010</wp:posOffset>
                </wp:positionH>
                <wp:positionV relativeFrom="paragraph">
                  <wp:posOffset>106045</wp:posOffset>
                </wp:positionV>
                <wp:extent cx="5972175" cy="669290"/>
                <wp:effectExtent l="0" t="0" r="2857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69290"/>
                        </a:xfrm>
                        <a:prstGeom prst="rect">
                          <a:avLst/>
                        </a:prstGeom>
                        <a:solidFill>
                          <a:srgbClr val="FFFFFF"/>
                        </a:solidFill>
                        <a:ln w="9525">
                          <a:solidFill>
                            <a:srgbClr val="000000"/>
                          </a:solidFill>
                          <a:miter lim="800000"/>
                          <a:headEnd/>
                          <a:tailEnd/>
                        </a:ln>
                      </wps:spPr>
                      <wps:txbx>
                        <w:txbxContent>
                          <w:p w14:paraId="70AFD41E" w14:textId="77777777" w:rsidR="00D665E4" w:rsidRDefault="00D665E4" w:rsidP="00BD1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CB6E0" id="_x0000_s1035" type="#_x0000_t202" style="position:absolute;margin-left:16.3pt;margin-top:8.35pt;width:470.25pt;height:5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oHJwIAAEwEAAAOAAAAZHJzL2Uyb0RvYy54bWysVNtu2zAMfR+wfxD0vjg2cmmMOkWXLsOA&#10;rhvQ7gNkWY6FSaImKbGzrx8lp2nQbS/D/CCIInV0eEj6+mbQihyE8xJMRfPJlBJhODTS7Cr67Wn7&#10;7ooSH5hpmAIjKnoUnt6s37657m0pCuhANcIRBDG+7G1FuxBsmWWed0IzPwErDDpbcJoFNN0uaxzr&#10;EV2rrJhOF1kPrrEOuPAeT+9GJ10n/LYVPHxpWy8CURVFbiGtLq11XLP1NSt3jtlO8hMN9g8sNJMG&#10;Hz1D3bHAyN7J36C05A48tGHCQWfQtpKLlANmk09fZfPYMStSLiiOt2eZ/P+D5Q+Hr47IpqIzSgzT&#10;WKInMQTyHgZSRHV660sMerQYFgY8xiqnTL29B/7dEwObjpmduHUO+k6wBtnl8WZ2cXXE8RGk7j9D&#10;g8+wfYAENLROR+lQDILoWKXjuTKRCsfD+WpZ5Ms5JRx9i8WqWKXSZax8vm2dDx8FaBI3FXVY+YTO&#10;Dvc+RDasfA6Jj3lQstlKpZLhdvVGOXJg2CXb9KUEXoUpQ/qKrubFfBTgrxDT9P0JQsuA7a6krujV&#10;OYiVUbYPpknNGJhU4x4pK3PSMUo3ihiGekgFy5MEUeQamiMq62BsbxxH3HTgflLSY2tX1P/YMyco&#10;UZ8MVmeVz2ZxFpIxmy8LNNylp770MMMRqqKBknG7CWl+onAGbrGKrUwCvzA5ccaWTbqfxivOxKWd&#10;ol5+AutfAAAA//8DAFBLAwQUAAYACAAAACEAIGK+w98AAAAJAQAADwAAAGRycy9kb3ducmV2Lnht&#10;bEyPzU7DMBCE70i8g7VIXBB1flDShjgVQgLBrZSqXN3YTSLsdbDdNLw9ywmOOzOa/aZez9awSfsw&#10;OBSQLhJgGlunBuwE7N6fbpfAQpSopHGoBXzrAOvm8qKWlXJnfNPTNnaMSjBUUkAf41hxHtpeWxkW&#10;btRI3tF5KyOdvuPKyzOVW8OzJCm4lQPSh16O+rHX7ef2ZAUs716mj/Cab/ZtcTSreFNOz19eiOur&#10;+eEeWNRz/AvDLz6hQ0NMB3dCFZgRkGcFJUkvSmDkr8o8BXYgIctS4E3N/y9ofgAAAP//AwBQSwEC&#10;LQAUAAYACAAAACEAtoM4kv4AAADhAQAAEwAAAAAAAAAAAAAAAAAAAAAAW0NvbnRlbnRfVHlwZXNd&#10;LnhtbFBLAQItABQABgAIAAAAIQA4/SH/1gAAAJQBAAALAAAAAAAAAAAAAAAAAC8BAABfcmVscy8u&#10;cmVsc1BLAQItABQABgAIAAAAIQCkejoHJwIAAEwEAAAOAAAAAAAAAAAAAAAAAC4CAABkcnMvZTJv&#10;RG9jLnhtbFBLAQItABQABgAIAAAAIQAgYr7D3wAAAAkBAAAPAAAAAAAAAAAAAAAAAIEEAABkcnMv&#10;ZG93bnJldi54bWxQSwUGAAAAAAQABADzAAAAjQUAAAAA&#10;">
                <v:textbox>
                  <w:txbxContent>
                    <w:p w14:paraId="70AFD41E" w14:textId="77777777" w:rsidR="00D665E4" w:rsidRDefault="00D665E4" w:rsidP="00BD1ED1"/>
                  </w:txbxContent>
                </v:textbox>
                <w10:wrap type="square"/>
              </v:shape>
            </w:pict>
          </mc:Fallback>
        </mc:AlternateContent>
      </w:r>
    </w:p>
    <w:p w14:paraId="266B9F09" w14:textId="77777777" w:rsidR="00BD1ED1" w:rsidRDefault="00BD1ED1" w:rsidP="00BD1ED1">
      <w:pPr>
        <w:ind w:right="170"/>
        <w:rPr>
          <w:color w:val="231F20" w:themeColor="text1"/>
        </w:rPr>
      </w:pPr>
    </w:p>
    <w:p w14:paraId="09C0F211" w14:textId="77777777" w:rsidR="00BD1ED1" w:rsidRDefault="00BD1ED1" w:rsidP="00BD1ED1">
      <w:pPr>
        <w:ind w:right="170"/>
        <w:rPr>
          <w:color w:val="231F20" w:themeColor="text1"/>
        </w:rPr>
      </w:pPr>
    </w:p>
    <w:p w14:paraId="4A1328D4" w14:textId="77777777" w:rsidR="00BD1ED1" w:rsidRDefault="00BD1ED1" w:rsidP="00BD1ED1">
      <w:pPr>
        <w:ind w:right="170"/>
        <w:rPr>
          <w:color w:val="231F20" w:themeColor="text1"/>
        </w:rPr>
      </w:pPr>
    </w:p>
    <w:p w14:paraId="5C121EC3" w14:textId="77777777" w:rsidR="00BD1ED1" w:rsidRDefault="00BD1ED1" w:rsidP="00BD1ED1">
      <w:pPr>
        <w:ind w:right="170"/>
        <w:rPr>
          <w:color w:val="231F20" w:themeColor="text1"/>
        </w:rPr>
      </w:pPr>
    </w:p>
    <w:p w14:paraId="3E32FF33" w14:textId="77777777" w:rsidR="00BD1ED1" w:rsidRDefault="00BD1ED1" w:rsidP="00BD1ED1">
      <w:pPr>
        <w:ind w:right="170"/>
        <w:rPr>
          <w:color w:val="231F20" w:themeColor="text1"/>
        </w:rPr>
      </w:pPr>
    </w:p>
    <w:p w14:paraId="457511A2" w14:textId="77777777" w:rsidR="00BD1ED1" w:rsidRDefault="00BD1ED1" w:rsidP="00BD1ED1">
      <w:pPr>
        <w:pStyle w:val="ListParagraph"/>
        <w:numPr>
          <w:ilvl w:val="0"/>
          <w:numId w:val="24"/>
        </w:numPr>
        <w:ind w:right="170"/>
        <w:rPr>
          <w:color w:val="231F20" w:themeColor="text1"/>
        </w:rPr>
      </w:pPr>
      <w:r>
        <w:rPr>
          <w:color w:val="231F20" w:themeColor="text1"/>
        </w:rPr>
        <w:t>Do you feel that your health needs are met and why?</w:t>
      </w:r>
    </w:p>
    <w:p w14:paraId="37323FFB" w14:textId="77777777" w:rsidR="00BD1ED1" w:rsidRDefault="00BD1ED1" w:rsidP="00BD1ED1">
      <w:pPr>
        <w:ind w:right="170"/>
        <w:rPr>
          <w:color w:val="231F20" w:themeColor="text1"/>
        </w:rPr>
      </w:pPr>
    </w:p>
    <w:p w14:paraId="1DCD48A4" w14:textId="77777777" w:rsidR="00BD1ED1" w:rsidRDefault="00BD1ED1" w:rsidP="00BD1ED1">
      <w:pPr>
        <w:ind w:right="170"/>
        <w:rPr>
          <w:color w:val="231F20" w:themeColor="text1"/>
        </w:rPr>
      </w:pPr>
      <w:r w:rsidRPr="00D678EE">
        <w:rPr>
          <w:noProof/>
          <w:color w:val="231F20" w:themeColor="text1"/>
        </w:rPr>
        <w:lastRenderedPageBreak/>
        <mc:AlternateContent>
          <mc:Choice Requires="wps">
            <w:drawing>
              <wp:anchor distT="45720" distB="45720" distL="114300" distR="114300" simplePos="0" relativeHeight="251663360" behindDoc="0" locked="0" layoutInCell="1" allowOverlap="1" wp14:anchorId="553346C2" wp14:editId="2B2E701F">
                <wp:simplePos x="0" y="0"/>
                <wp:positionH relativeFrom="page">
                  <wp:align>center</wp:align>
                </wp:positionH>
                <wp:positionV relativeFrom="paragraph">
                  <wp:posOffset>4445</wp:posOffset>
                </wp:positionV>
                <wp:extent cx="5915025" cy="669290"/>
                <wp:effectExtent l="0" t="0" r="28575"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9290"/>
                        </a:xfrm>
                        <a:prstGeom prst="rect">
                          <a:avLst/>
                        </a:prstGeom>
                        <a:solidFill>
                          <a:srgbClr val="FFFFFF"/>
                        </a:solidFill>
                        <a:ln w="9525">
                          <a:solidFill>
                            <a:srgbClr val="000000"/>
                          </a:solidFill>
                          <a:miter lim="800000"/>
                          <a:headEnd/>
                          <a:tailEnd/>
                        </a:ln>
                      </wps:spPr>
                      <wps:txbx>
                        <w:txbxContent>
                          <w:p w14:paraId="7FB4A428" w14:textId="77777777" w:rsidR="00D665E4" w:rsidRDefault="00D665E4" w:rsidP="00BD1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46C2" id="_x0000_s1036" type="#_x0000_t202" style="position:absolute;margin-left:0;margin-top:.35pt;width:465.75pt;height:52.7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iHJAIAAEwEAAAOAAAAZHJzL2Uyb0RvYy54bWysVNtu2zAMfR+wfxD0vviCJGuMOEWXLsOA&#10;7gK0+wBZlmNhkqhJSuzu60fJaRp0wx6G+UEQRero8JD0+nrUihyF8xJMTYtZTokwHFpp9jX99rB7&#10;c0WJD8y0TIERNX0Unl5vXr9aD7YSJfSgWuEIghhfDbamfQi2yjLPe6GZn4EVBp0dOM0Cmm6ftY4N&#10;iK5VVub5MhvAtdYBF97j6e3kpJuE33WChy9d50UgqqbILaTVpbWJa7ZZs2rvmO0lP9Fg/8BCM2nw&#10;0TPULQuMHJz8DUpL7sBDF2YcdAZdJ7lIOWA2Rf4im/ueWZFyQXG8Pcvk/x8s/3z86ohsa7qgxDCN&#10;JXoQYyDvYCRlVGewvsKge4thYcRjrHLK1Ns74N89MbDtmdmLG+dg6AVrkV0Rb2YXVyccH0Ga4RO0&#10;+Aw7BEhAY+d0lA7FIIiOVXo8VyZS4Xi4WBWLvESKHH3L5apcpdJlrHq6bZ0PHwRoEjc1dVj5hM6O&#10;dz5ENqx6ComPeVCy3UmlkuH2zVY5cmTYJbv0pQRehClDhpquFsjj7xB5+v4EoWXAdldS1/TqHMSq&#10;KNt706ZmDEyqaY+UlTnpGKWbRAxjM6aCFUnlKHID7SMq62BqbxxH3PTgflIyYGvX1P84MCcoUR8N&#10;VmdVzOdxFpIxX7wt0XCXnubSwwxHqJoGSqbtNqT5iRIYuMEqdjIJ/MzkxBlbNul+Gq84E5d2inr+&#10;CWx+AQAA//8DAFBLAwQUAAYACAAAACEAnp64GNwAAAAFAQAADwAAAGRycy9kb3ducmV2LnhtbEyP&#10;wU7DMBBE70j8g7VIXBB1QiFtQ5wKIYHoDQqCqxtvkwh7HWw3DX/PcoLjaEYzb6r15KwYMcTek4J8&#10;loFAarzpqVXw9vpwuQQRkyajrSdU8I0R1vXpSaVL44/0guM2tYJLKJZaQZfSUEoZmw6djjM/ILG3&#10;98HpxDK00gR95HJn5VWWFdLpnnih0wPed9h8bg9OwfL6afyIm/nze1Ps7SpdLMbHr6DU+dl0dwsi&#10;4ZT+wvCLz+hQM9POH8hEYRXwkaRgAYK91Ty/AbHjUFbkIOtK/qevfwAAAP//AwBQSwECLQAUAAYA&#10;CAAAACEAtoM4kv4AAADhAQAAEwAAAAAAAAAAAAAAAAAAAAAAW0NvbnRlbnRfVHlwZXNdLnhtbFBL&#10;AQItABQABgAIAAAAIQA4/SH/1gAAAJQBAAALAAAAAAAAAAAAAAAAAC8BAABfcmVscy8ucmVsc1BL&#10;AQItABQABgAIAAAAIQA9kAiHJAIAAEwEAAAOAAAAAAAAAAAAAAAAAC4CAABkcnMvZTJvRG9jLnht&#10;bFBLAQItABQABgAIAAAAIQCenrgY3AAAAAUBAAAPAAAAAAAAAAAAAAAAAH4EAABkcnMvZG93bnJl&#10;di54bWxQSwUGAAAAAAQABADzAAAAhwUAAAAA&#10;">
                <v:textbox>
                  <w:txbxContent>
                    <w:p w14:paraId="7FB4A428" w14:textId="77777777" w:rsidR="00D665E4" w:rsidRDefault="00D665E4" w:rsidP="00BD1ED1"/>
                  </w:txbxContent>
                </v:textbox>
                <w10:wrap type="square" anchorx="page"/>
              </v:shape>
            </w:pict>
          </mc:Fallback>
        </mc:AlternateContent>
      </w:r>
    </w:p>
    <w:p w14:paraId="676887DA" w14:textId="77777777" w:rsidR="00BD1ED1" w:rsidRDefault="00BD1ED1" w:rsidP="00BD1ED1">
      <w:pPr>
        <w:ind w:right="170"/>
        <w:rPr>
          <w:color w:val="231F20" w:themeColor="text1"/>
        </w:rPr>
      </w:pPr>
    </w:p>
    <w:p w14:paraId="3030B2F4" w14:textId="77777777" w:rsidR="00BD1ED1" w:rsidRDefault="00BD1ED1" w:rsidP="00BD1ED1">
      <w:pPr>
        <w:ind w:right="170"/>
        <w:rPr>
          <w:color w:val="231F20" w:themeColor="text1"/>
        </w:rPr>
      </w:pPr>
    </w:p>
    <w:p w14:paraId="574DFEAD" w14:textId="77777777" w:rsidR="00BD1ED1" w:rsidRDefault="00BD1ED1" w:rsidP="00BD1ED1">
      <w:pPr>
        <w:ind w:right="170"/>
        <w:rPr>
          <w:color w:val="231F20" w:themeColor="text1"/>
        </w:rPr>
      </w:pPr>
    </w:p>
    <w:p w14:paraId="663009FD" w14:textId="77777777" w:rsidR="00BD1ED1" w:rsidRDefault="00BD1ED1" w:rsidP="00BD1ED1">
      <w:pPr>
        <w:ind w:right="170"/>
        <w:rPr>
          <w:color w:val="231F20" w:themeColor="text1"/>
        </w:rPr>
      </w:pPr>
    </w:p>
    <w:p w14:paraId="5BFC1244" w14:textId="77777777" w:rsidR="00BD1ED1" w:rsidRDefault="00BD1ED1" w:rsidP="00BD1ED1">
      <w:pPr>
        <w:pStyle w:val="ListParagraph"/>
        <w:numPr>
          <w:ilvl w:val="0"/>
          <w:numId w:val="24"/>
        </w:numPr>
        <w:ind w:right="170"/>
        <w:rPr>
          <w:color w:val="231F20" w:themeColor="text1"/>
        </w:rPr>
      </w:pPr>
      <w:r>
        <w:rPr>
          <w:color w:val="231F20" w:themeColor="text1"/>
        </w:rPr>
        <w:t>Have you ever experienced any mental or physical harm from using the service? If so please can you tell us more.</w:t>
      </w:r>
    </w:p>
    <w:p w14:paraId="70558EFF" w14:textId="77777777" w:rsidR="00BD1ED1" w:rsidRDefault="00BD1ED1" w:rsidP="00BD1ED1">
      <w:pPr>
        <w:ind w:right="170"/>
        <w:rPr>
          <w:color w:val="231F20" w:themeColor="text1"/>
        </w:rPr>
      </w:pPr>
    </w:p>
    <w:p w14:paraId="1D5BB3BE" w14:textId="77777777" w:rsidR="00BD1ED1" w:rsidRDefault="00BD1ED1" w:rsidP="00BD1ED1">
      <w:pPr>
        <w:ind w:right="170"/>
        <w:rPr>
          <w:color w:val="231F20" w:themeColor="text1"/>
        </w:rPr>
      </w:pPr>
      <w:r w:rsidRPr="00D678EE">
        <w:rPr>
          <w:noProof/>
          <w:color w:val="231F20" w:themeColor="text1"/>
        </w:rPr>
        <mc:AlternateContent>
          <mc:Choice Requires="wps">
            <w:drawing>
              <wp:anchor distT="45720" distB="45720" distL="114300" distR="114300" simplePos="0" relativeHeight="251664384" behindDoc="0" locked="0" layoutInCell="1" allowOverlap="1" wp14:anchorId="2F902177" wp14:editId="4760A1A8">
                <wp:simplePos x="0" y="0"/>
                <wp:positionH relativeFrom="page">
                  <wp:align>center</wp:align>
                </wp:positionH>
                <wp:positionV relativeFrom="paragraph">
                  <wp:posOffset>26670</wp:posOffset>
                </wp:positionV>
                <wp:extent cx="5895975" cy="669290"/>
                <wp:effectExtent l="0" t="0" r="28575" b="165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69290"/>
                        </a:xfrm>
                        <a:prstGeom prst="rect">
                          <a:avLst/>
                        </a:prstGeom>
                        <a:solidFill>
                          <a:srgbClr val="FFFFFF"/>
                        </a:solidFill>
                        <a:ln w="9525">
                          <a:solidFill>
                            <a:srgbClr val="000000"/>
                          </a:solidFill>
                          <a:miter lim="800000"/>
                          <a:headEnd/>
                          <a:tailEnd/>
                        </a:ln>
                      </wps:spPr>
                      <wps:txbx>
                        <w:txbxContent>
                          <w:p w14:paraId="3F0B3ADF" w14:textId="77777777" w:rsidR="00D665E4" w:rsidRDefault="00D665E4" w:rsidP="00BD1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02177" id="Text Box 10" o:spid="_x0000_s1037" type="#_x0000_t202" style="position:absolute;margin-left:0;margin-top:2.1pt;width:464.25pt;height:52.7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llJwIAAE4EAAAOAAAAZHJzL2Uyb0RvYy54bWysVNuO2yAQfa/Uf0C8N06sJLu24qy22aaq&#10;tL1Iu/0AjHGMCgwFEjv9+g44SaNt+1LVD4hhhsOZMzNe3Q1akYNwXoKp6GwypUQYDo00u4p+fd6+&#10;uaXEB2YapsCIih6Fp3fr169WvS1FDh2oRjiCIMaXva1oF4Its8zzTmjmJ2CFQWcLTrOApttljWM9&#10;omuV5dPpMuvBNdYBF97j6cPopOuE37aCh89t60UgqqLILaTVpbWOa7ZesXLnmO0kP9Fg/8BCM2nw&#10;0QvUAwuM7J38DUpL7sBDGyYcdAZtK7lIOWA2s+mLbJ46ZkXKBcXx9iKT/3+w/NPhiyOywdqhPIZp&#10;rNGzGAJ5CwPBI9Snt77EsCeLgWHAc4xNuXr7CPybJwY2HTM7ce8c9J1gDfKbxZvZ1dURx0eQuv8I&#10;Db7D9gES0NA6HcVDOQiiI5HjpTaRC8fDxW2xKG4WlHD0LZdFXiRyGSvPt63z4b0ATeKmog5rn9DZ&#10;4dGHyIaV55D4mAclm61UKhluV2+UIweGfbJNX0rgRZgypK9oscgXowB/hZim708QWgZseCV1RW8v&#10;QayMsr0zTWrHwKQa90hZmZOOUbpRxDDUw1iy/FyfGpojKutgbHAcSNx04H5Q0mNzV9R/3zMnKFEf&#10;DFanmM3ncRqSMV/c5Gi4a0997WGGI1RFAyXjdhPSBEXhDNxjFVuZBI7lHpmcOGPTJt1PAxan4tpO&#10;Ub9+A+ufAAAA//8DAFBLAwQUAAYACAAAACEA1FGuBt0AAAAGAQAADwAAAGRycy9kb3ducmV2Lnht&#10;bEyPwU7DMBBE70j8g7VIXBB1CCUkIU6FkEBwg7aCqxtvkwh7HWI3DX/PcoLjaEYzb6rV7KyYcAy9&#10;JwVXiwQEUuNNT62C7ebxMgcRoiajrSdU8I0BVvXpSaVL44/0htM6toJLKJRaQRfjUEoZmg6dDgs/&#10;ILG396PTkeXYSjPqI5c7K9MkyaTTPfFCpwd86LD5XB+cgnz5PH2El+vX9ybb2yJe3E5PX6NS52fz&#10;/R2IiHP8C8MvPqNDzUw7fyAThFXAR6KCZQqCzSLNb0DsOJUUGci6kv/x6x8AAAD//wMAUEsBAi0A&#10;FAAGAAgAAAAhALaDOJL+AAAA4QEAABMAAAAAAAAAAAAAAAAAAAAAAFtDb250ZW50X1R5cGVzXS54&#10;bWxQSwECLQAUAAYACAAAACEAOP0h/9YAAACUAQAACwAAAAAAAAAAAAAAAAAvAQAAX3JlbHMvLnJl&#10;bHNQSwECLQAUAAYACAAAACEAdHcZZScCAABOBAAADgAAAAAAAAAAAAAAAAAuAgAAZHJzL2Uyb0Rv&#10;Yy54bWxQSwECLQAUAAYACAAAACEA1FGuBt0AAAAGAQAADwAAAAAAAAAAAAAAAACBBAAAZHJzL2Rv&#10;d25yZXYueG1sUEsFBgAAAAAEAAQA8wAAAIsFAAAAAA==&#10;">
                <v:textbox>
                  <w:txbxContent>
                    <w:p w14:paraId="3F0B3ADF" w14:textId="77777777" w:rsidR="00D665E4" w:rsidRDefault="00D665E4" w:rsidP="00BD1ED1"/>
                  </w:txbxContent>
                </v:textbox>
                <w10:wrap type="square" anchorx="page"/>
              </v:shape>
            </w:pict>
          </mc:Fallback>
        </mc:AlternateContent>
      </w:r>
    </w:p>
    <w:p w14:paraId="620B311A" w14:textId="77777777" w:rsidR="00BD1ED1" w:rsidRDefault="00BD1ED1" w:rsidP="00BD1ED1">
      <w:pPr>
        <w:ind w:right="170"/>
        <w:rPr>
          <w:color w:val="231F20" w:themeColor="text1"/>
        </w:rPr>
      </w:pPr>
    </w:p>
    <w:p w14:paraId="62678B4F" w14:textId="77777777" w:rsidR="00BD1ED1" w:rsidRDefault="00BD1ED1" w:rsidP="00BD1ED1">
      <w:pPr>
        <w:ind w:right="170"/>
        <w:rPr>
          <w:color w:val="231F20" w:themeColor="text1"/>
        </w:rPr>
      </w:pPr>
    </w:p>
    <w:p w14:paraId="39583FE0" w14:textId="77777777" w:rsidR="00BD1ED1" w:rsidRDefault="00BD1ED1" w:rsidP="00BD1ED1">
      <w:pPr>
        <w:ind w:right="170"/>
        <w:rPr>
          <w:color w:val="231F20" w:themeColor="text1"/>
        </w:rPr>
      </w:pPr>
    </w:p>
    <w:p w14:paraId="0997369E" w14:textId="77777777" w:rsidR="00BD1ED1" w:rsidRDefault="00BD1ED1" w:rsidP="00BD1ED1">
      <w:pPr>
        <w:ind w:right="170"/>
        <w:rPr>
          <w:color w:val="231F20" w:themeColor="text1"/>
        </w:rPr>
      </w:pPr>
    </w:p>
    <w:p w14:paraId="0916EE65" w14:textId="77777777" w:rsidR="00BD1ED1" w:rsidRDefault="00BD1ED1" w:rsidP="00BD1ED1">
      <w:pPr>
        <w:pStyle w:val="ListParagraph"/>
        <w:numPr>
          <w:ilvl w:val="0"/>
          <w:numId w:val="24"/>
        </w:numPr>
        <w:ind w:right="170"/>
        <w:rPr>
          <w:color w:val="231F20" w:themeColor="text1"/>
        </w:rPr>
      </w:pPr>
      <w:r>
        <w:rPr>
          <w:color w:val="231F20" w:themeColor="text1"/>
        </w:rPr>
        <w:t>How do you feel about your experience of the service?</w:t>
      </w:r>
    </w:p>
    <w:p w14:paraId="4FC4457F" w14:textId="77777777" w:rsidR="00BD1ED1" w:rsidRDefault="00BD1ED1" w:rsidP="00BD1ED1">
      <w:pPr>
        <w:ind w:right="170"/>
        <w:rPr>
          <w:color w:val="231F20" w:themeColor="text1"/>
        </w:rPr>
      </w:pPr>
    </w:p>
    <w:p w14:paraId="37AB0ACE" w14:textId="77777777" w:rsidR="00BD1ED1" w:rsidRDefault="00BD1ED1" w:rsidP="00BD1ED1">
      <w:pPr>
        <w:ind w:right="170"/>
        <w:rPr>
          <w:color w:val="231F20" w:themeColor="text1"/>
        </w:rPr>
      </w:pPr>
    </w:p>
    <w:p w14:paraId="37CA495E" w14:textId="77777777" w:rsidR="00BD1ED1" w:rsidRDefault="00BD1ED1" w:rsidP="00BD1ED1">
      <w:pPr>
        <w:ind w:right="170"/>
        <w:rPr>
          <w:color w:val="231F20" w:themeColor="text1"/>
        </w:rPr>
      </w:pPr>
      <w:r w:rsidRPr="00D678EE">
        <w:rPr>
          <w:noProof/>
          <w:color w:val="231F20" w:themeColor="text1"/>
        </w:rPr>
        <mc:AlternateContent>
          <mc:Choice Requires="wps">
            <w:drawing>
              <wp:anchor distT="45720" distB="45720" distL="114300" distR="114300" simplePos="0" relativeHeight="251665408" behindDoc="0" locked="0" layoutInCell="1" allowOverlap="1" wp14:anchorId="6126722F" wp14:editId="1AF77235">
                <wp:simplePos x="0" y="0"/>
                <wp:positionH relativeFrom="page">
                  <wp:align>center</wp:align>
                </wp:positionH>
                <wp:positionV relativeFrom="paragraph">
                  <wp:posOffset>3810</wp:posOffset>
                </wp:positionV>
                <wp:extent cx="5876925" cy="669290"/>
                <wp:effectExtent l="0" t="0" r="28575"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69290"/>
                        </a:xfrm>
                        <a:prstGeom prst="rect">
                          <a:avLst/>
                        </a:prstGeom>
                        <a:solidFill>
                          <a:srgbClr val="FFFFFF"/>
                        </a:solidFill>
                        <a:ln w="9525">
                          <a:solidFill>
                            <a:srgbClr val="000000"/>
                          </a:solidFill>
                          <a:miter lim="800000"/>
                          <a:headEnd/>
                          <a:tailEnd/>
                        </a:ln>
                      </wps:spPr>
                      <wps:txbx>
                        <w:txbxContent>
                          <w:p w14:paraId="684C5FA6" w14:textId="77777777" w:rsidR="00D665E4" w:rsidRDefault="00D665E4" w:rsidP="00BD1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6722F" id="_x0000_s1038" type="#_x0000_t202" style="position:absolute;margin-left:0;margin-top:.3pt;width:462.75pt;height:52.7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VmJAIAAE0EAAAOAAAAZHJzL2Uyb0RvYy54bWysVNuO2jAQfa/Uf7D8XgIUWIgIqy1bqkrb&#10;i7TbDxgch1i1PaltSOjX79gBirZVH6rmwfJ4xscz58xkedsZzQ7SeYW24KPBkDNpBZbK7gr+7Wnz&#10;Zs6ZD2BL0GhlwY/S89vV61fLtsnlGGvUpXSMQKzP26bgdQhNnmVe1NKAH2AjLTkrdAYCmW6XlQ5a&#10;Qjc6Gw+Hs6xFVzYOhfSeTu97J18l/KqSInypKi8D0wWn3EJaXVq3cc1WS8h3DppaiVMa8A9ZGFCW&#10;Hr1A3UMAtnfqNyijhEOPVRgINBlWlRIy1UDVjIYvqnmsoZGpFiLHNxea/P+DFZ8PXx1TJWk348yC&#10;IY2eZBfYO+zYONLTNj6nqMeG4kJHxxSaSvXNA4rvnllc12B38s45bGsJJaU3ijezq6s9jo8g2/YT&#10;lvQM7AMmoK5yJnJHbDBCJ5mOF2liKoIOp/Ob2WI85UyQb0bbRdIug/x8u3E+fJBoWNwU3JH0CR0O&#10;Dz7EbCA/h8THPGpVbpTWyXC77Vo7dgBqk036UgEvwrRlbcEXU8rj7xDD9P0JwqhA/a6VKfj8EgR5&#10;pO29LVM3BlC631PK2p54jNT1JIZu2/WKvT3rs8XySMw67Pub5pE2NbqfnLXU2wX3P/bgJGf6oyV1&#10;FqPJJA5DMibTmzEZ7tqzvfaAFQRV8MBZv12HNECRAot3pGKlEsFR7j6TU87Us4n303zFobi2U9Sv&#10;v8DqGQAA//8DAFBLAwQUAAYACAAAACEAAIikJNsAAAAFAQAADwAAAGRycy9kb3ducmV2LnhtbEyP&#10;wU7DMBBE70j8g7VIXBC1KTS0IU6FkEBwg4Lg6sbbJMJeB9tNw9+znOA4mtHMm2o9eSdGjKkPpOFi&#10;pkAgNcH21Gp4e70/X4JI2ZA1LhBq+MYE6/r4qDKlDQd6wXGTW8EllEqjoct5KKVMTYfepFkYkNjb&#10;hehNZhlbaaM5cLl3cq5UIb3piRc6M+Bdh83nZu81LK8ex4/0dPn83hQ7t8pn1+PDV9T69GS6vQGR&#10;ccp/YfjFZ3SomWkb9mSTcBr4SNZQgGBvNV8sQGw5pAoFsq7kf/r6BwAA//8DAFBLAQItABQABgAI&#10;AAAAIQC2gziS/gAAAOEBAAATAAAAAAAAAAAAAAAAAAAAAABbQ29udGVudF9UeXBlc10ueG1sUEsB&#10;Ai0AFAAGAAgAAAAhADj9If/WAAAAlAEAAAsAAAAAAAAAAAAAAAAALwEAAF9yZWxzLy5yZWxzUEsB&#10;Ai0AFAAGAAgAAAAhAChCZWYkAgAATQQAAA4AAAAAAAAAAAAAAAAALgIAAGRycy9lMm9Eb2MueG1s&#10;UEsBAi0AFAAGAAgAAAAhAACIpCTbAAAABQEAAA8AAAAAAAAAAAAAAAAAfgQAAGRycy9kb3ducmV2&#10;LnhtbFBLBQYAAAAABAAEAPMAAACGBQAAAAA=&#10;">
                <v:textbox>
                  <w:txbxContent>
                    <w:p w14:paraId="684C5FA6" w14:textId="77777777" w:rsidR="00D665E4" w:rsidRDefault="00D665E4" w:rsidP="00BD1ED1"/>
                  </w:txbxContent>
                </v:textbox>
                <w10:wrap type="square" anchorx="page"/>
              </v:shape>
            </w:pict>
          </mc:Fallback>
        </mc:AlternateContent>
      </w:r>
    </w:p>
    <w:p w14:paraId="666D6E64" w14:textId="77777777" w:rsidR="00BD1ED1" w:rsidRDefault="00BD1ED1" w:rsidP="00BD1ED1">
      <w:pPr>
        <w:ind w:right="170"/>
        <w:rPr>
          <w:color w:val="231F20" w:themeColor="text1"/>
        </w:rPr>
      </w:pPr>
    </w:p>
    <w:p w14:paraId="0F30EAF7" w14:textId="77777777" w:rsidR="00BD1ED1" w:rsidRDefault="00BD1ED1" w:rsidP="00BD1ED1">
      <w:pPr>
        <w:ind w:right="170"/>
        <w:rPr>
          <w:color w:val="231F20" w:themeColor="text1"/>
        </w:rPr>
      </w:pPr>
    </w:p>
    <w:p w14:paraId="62B2CA23" w14:textId="77777777" w:rsidR="00BD1ED1" w:rsidRDefault="00BD1ED1" w:rsidP="00BD1ED1">
      <w:pPr>
        <w:ind w:right="170"/>
        <w:rPr>
          <w:color w:val="231F20" w:themeColor="text1"/>
        </w:rPr>
      </w:pPr>
    </w:p>
    <w:p w14:paraId="00019AB4" w14:textId="77777777" w:rsidR="00BD1ED1" w:rsidRDefault="00BD1ED1" w:rsidP="00BD1ED1">
      <w:pPr>
        <w:ind w:right="170"/>
        <w:rPr>
          <w:color w:val="231F20" w:themeColor="text1"/>
        </w:rPr>
      </w:pPr>
    </w:p>
    <w:p w14:paraId="589893C7" w14:textId="77777777" w:rsidR="00BD1ED1" w:rsidRDefault="00BD1ED1" w:rsidP="00BD1ED1">
      <w:pPr>
        <w:ind w:right="170"/>
        <w:rPr>
          <w:color w:val="231F20" w:themeColor="text1"/>
        </w:rPr>
      </w:pPr>
    </w:p>
    <w:p w14:paraId="706A0F76" w14:textId="77777777" w:rsidR="00BD1ED1" w:rsidRDefault="00BD1ED1" w:rsidP="00BD1ED1">
      <w:pPr>
        <w:ind w:right="170"/>
        <w:rPr>
          <w:color w:val="231F20" w:themeColor="text1"/>
        </w:rPr>
      </w:pPr>
    </w:p>
    <w:p w14:paraId="2FE00539" w14:textId="77777777" w:rsidR="00BD1ED1" w:rsidRDefault="00BD1ED1" w:rsidP="00BD1ED1">
      <w:pPr>
        <w:ind w:right="170"/>
        <w:rPr>
          <w:color w:val="231F20" w:themeColor="text1"/>
        </w:rPr>
      </w:pPr>
      <w:r>
        <w:rPr>
          <w:color w:val="231F20" w:themeColor="text1"/>
        </w:rPr>
        <w:t>We would like to ask some questions about you. The information you provide will be used for statistical and research purposes only. If there are any questions you do not wish to answer, feel free to select prefer not to say.</w:t>
      </w:r>
    </w:p>
    <w:p w14:paraId="40353027" w14:textId="77777777" w:rsidR="00BD1ED1" w:rsidRDefault="00BD1ED1" w:rsidP="00BD1ED1">
      <w:pPr>
        <w:ind w:right="170"/>
        <w:rPr>
          <w:color w:val="231F20" w:themeColor="text1"/>
        </w:rPr>
      </w:pPr>
    </w:p>
    <w:p w14:paraId="538516D8" w14:textId="77777777" w:rsidR="00BD1ED1" w:rsidRDefault="00BD1ED1" w:rsidP="00BD1ED1">
      <w:pPr>
        <w:pStyle w:val="ListParagraph"/>
        <w:numPr>
          <w:ilvl w:val="0"/>
          <w:numId w:val="24"/>
        </w:numPr>
        <w:ind w:right="170"/>
        <w:rPr>
          <w:color w:val="231F20" w:themeColor="text1"/>
        </w:rPr>
      </w:pPr>
      <w:r>
        <w:rPr>
          <w:color w:val="231F20" w:themeColor="text1"/>
        </w:rPr>
        <w:t>What is your age?</w:t>
      </w:r>
    </w:p>
    <w:p w14:paraId="33CA2BAB" w14:textId="77777777" w:rsidR="00BD1ED1" w:rsidRDefault="00BD1ED1" w:rsidP="00BD1ED1">
      <w:pPr>
        <w:ind w:right="170" w:firstLine="360"/>
        <w:rPr>
          <w:color w:val="231F20" w:themeColor="text1"/>
        </w:rPr>
      </w:pPr>
      <w:r>
        <w:rPr>
          <w:color w:val="231F20" w:themeColor="text1"/>
        </w:rPr>
        <w:t>Under 18</w:t>
      </w:r>
    </w:p>
    <w:p w14:paraId="6DFA18BC" w14:textId="77777777" w:rsidR="00BD1ED1" w:rsidRDefault="00BD1ED1" w:rsidP="00BD1ED1">
      <w:pPr>
        <w:ind w:right="170" w:firstLine="360"/>
        <w:rPr>
          <w:color w:val="231F20" w:themeColor="text1"/>
        </w:rPr>
      </w:pPr>
      <w:r>
        <w:rPr>
          <w:color w:val="231F20" w:themeColor="text1"/>
        </w:rPr>
        <w:t>18-24</w:t>
      </w:r>
    </w:p>
    <w:p w14:paraId="2E93C76E" w14:textId="77777777" w:rsidR="00BD1ED1" w:rsidRDefault="00BD1ED1" w:rsidP="00BD1ED1">
      <w:pPr>
        <w:ind w:right="170" w:firstLine="360"/>
        <w:rPr>
          <w:color w:val="231F20" w:themeColor="text1"/>
        </w:rPr>
      </w:pPr>
      <w:r>
        <w:rPr>
          <w:color w:val="231F20" w:themeColor="text1"/>
        </w:rPr>
        <w:t>25-34</w:t>
      </w:r>
    </w:p>
    <w:p w14:paraId="7656866C" w14:textId="77777777" w:rsidR="00BD1ED1" w:rsidRDefault="00BD1ED1" w:rsidP="00BD1ED1">
      <w:pPr>
        <w:ind w:right="170" w:firstLine="360"/>
        <w:rPr>
          <w:color w:val="231F20" w:themeColor="text1"/>
        </w:rPr>
      </w:pPr>
      <w:r>
        <w:rPr>
          <w:color w:val="231F20" w:themeColor="text1"/>
        </w:rPr>
        <w:t>35-44</w:t>
      </w:r>
    </w:p>
    <w:p w14:paraId="706FD7AA" w14:textId="77777777" w:rsidR="00BD1ED1" w:rsidRDefault="00BD1ED1" w:rsidP="00BD1ED1">
      <w:pPr>
        <w:ind w:right="170" w:firstLine="360"/>
        <w:rPr>
          <w:color w:val="231F20" w:themeColor="text1"/>
        </w:rPr>
      </w:pPr>
      <w:r>
        <w:rPr>
          <w:color w:val="231F20" w:themeColor="text1"/>
        </w:rPr>
        <w:t>45-54</w:t>
      </w:r>
    </w:p>
    <w:p w14:paraId="0DB18D78" w14:textId="77777777" w:rsidR="00BD1ED1" w:rsidRDefault="00BD1ED1" w:rsidP="00BD1ED1">
      <w:pPr>
        <w:ind w:right="170" w:firstLine="360"/>
        <w:rPr>
          <w:color w:val="231F20" w:themeColor="text1"/>
        </w:rPr>
      </w:pPr>
      <w:r>
        <w:rPr>
          <w:color w:val="231F20" w:themeColor="text1"/>
        </w:rPr>
        <w:lastRenderedPageBreak/>
        <w:t>55-64</w:t>
      </w:r>
    </w:p>
    <w:p w14:paraId="6F8D000B" w14:textId="77777777" w:rsidR="00BD1ED1" w:rsidRDefault="00BD1ED1" w:rsidP="00BD1ED1">
      <w:pPr>
        <w:ind w:right="170" w:firstLine="360"/>
        <w:rPr>
          <w:color w:val="231F20" w:themeColor="text1"/>
        </w:rPr>
      </w:pPr>
      <w:r>
        <w:rPr>
          <w:color w:val="231F20" w:themeColor="text1"/>
        </w:rPr>
        <w:t>65+</w:t>
      </w:r>
    </w:p>
    <w:p w14:paraId="0F47A2D4" w14:textId="77777777" w:rsidR="00BD1ED1" w:rsidRDefault="00BD1ED1" w:rsidP="00BD1ED1">
      <w:pPr>
        <w:ind w:right="170" w:firstLine="360"/>
        <w:rPr>
          <w:color w:val="231F20" w:themeColor="text1"/>
        </w:rPr>
      </w:pPr>
      <w:r>
        <w:rPr>
          <w:color w:val="231F20" w:themeColor="text1"/>
        </w:rPr>
        <w:t>Prefer not to say</w:t>
      </w:r>
    </w:p>
    <w:p w14:paraId="4A3E6A2B" w14:textId="77777777" w:rsidR="00BD1ED1" w:rsidRDefault="00BD1ED1" w:rsidP="00BD1ED1">
      <w:pPr>
        <w:ind w:right="170"/>
        <w:rPr>
          <w:color w:val="231F20" w:themeColor="text1"/>
        </w:rPr>
      </w:pPr>
    </w:p>
    <w:p w14:paraId="577BD494" w14:textId="77777777" w:rsidR="00BD1ED1" w:rsidRDefault="00BD1ED1" w:rsidP="00BD1ED1">
      <w:pPr>
        <w:pStyle w:val="ListParagraph"/>
        <w:numPr>
          <w:ilvl w:val="0"/>
          <w:numId w:val="24"/>
        </w:numPr>
        <w:ind w:right="170"/>
        <w:rPr>
          <w:color w:val="231F20" w:themeColor="text1"/>
        </w:rPr>
      </w:pPr>
      <w:r>
        <w:rPr>
          <w:color w:val="231F20" w:themeColor="text1"/>
        </w:rPr>
        <w:t>What is your gender?</w:t>
      </w:r>
    </w:p>
    <w:p w14:paraId="44970D41" w14:textId="77777777" w:rsidR="00BD1ED1" w:rsidRPr="00D62B0E" w:rsidRDefault="00BD1ED1" w:rsidP="00BD1ED1">
      <w:pPr>
        <w:ind w:left="360" w:right="170"/>
        <w:rPr>
          <w:color w:val="231F20" w:themeColor="text1"/>
        </w:rPr>
      </w:pPr>
      <w:r w:rsidRPr="00D62B0E">
        <w:rPr>
          <w:color w:val="231F20" w:themeColor="text1"/>
        </w:rPr>
        <w:t>Female</w:t>
      </w:r>
    </w:p>
    <w:p w14:paraId="71E44822" w14:textId="77777777" w:rsidR="00BD1ED1" w:rsidRPr="00D62B0E" w:rsidRDefault="00BD1ED1" w:rsidP="00BD1ED1">
      <w:pPr>
        <w:ind w:right="170" w:firstLine="360"/>
        <w:rPr>
          <w:color w:val="231F20" w:themeColor="text1"/>
        </w:rPr>
      </w:pPr>
      <w:r w:rsidRPr="00D62B0E">
        <w:rPr>
          <w:color w:val="231F20" w:themeColor="text1"/>
        </w:rPr>
        <w:t>Male</w:t>
      </w:r>
    </w:p>
    <w:p w14:paraId="5DB0322B" w14:textId="77777777" w:rsidR="00BD1ED1" w:rsidRPr="00D62B0E" w:rsidRDefault="00BD1ED1" w:rsidP="00BD1ED1">
      <w:pPr>
        <w:ind w:right="170" w:firstLine="360"/>
        <w:rPr>
          <w:color w:val="231F20" w:themeColor="text1"/>
        </w:rPr>
      </w:pPr>
      <w:r w:rsidRPr="00D62B0E">
        <w:rPr>
          <w:color w:val="231F20" w:themeColor="text1"/>
        </w:rPr>
        <w:t>Other</w:t>
      </w:r>
    </w:p>
    <w:p w14:paraId="4B81722A" w14:textId="77777777" w:rsidR="00BD1ED1" w:rsidRPr="00D62B0E" w:rsidRDefault="00BD1ED1" w:rsidP="00BD1ED1">
      <w:pPr>
        <w:ind w:right="170" w:firstLine="360"/>
        <w:rPr>
          <w:color w:val="231F20" w:themeColor="text1"/>
        </w:rPr>
      </w:pPr>
      <w:r w:rsidRPr="00D62B0E">
        <w:rPr>
          <w:color w:val="231F20" w:themeColor="text1"/>
        </w:rPr>
        <w:t>Prefer not to say</w:t>
      </w:r>
    </w:p>
    <w:p w14:paraId="4005873B" w14:textId="77777777" w:rsidR="00BD1ED1" w:rsidRDefault="00BD1ED1" w:rsidP="00BD1ED1">
      <w:pPr>
        <w:pStyle w:val="ListParagraph"/>
        <w:ind w:right="170"/>
        <w:rPr>
          <w:color w:val="231F20" w:themeColor="text1"/>
        </w:rPr>
      </w:pPr>
    </w:p>
    <w:p w14:paraId="2F21B156" w14:textId="77777777" w:rsidR="00BD1ED1" w:rsidRDefault="00BD1ED1" w:rsidP="00BD1ED1">
      <w:pPr>
        <w:pStyle w:val="ListParagraph"/>
        <w:numPr>
          <w:ilvl w:val="0"/>
          <w:numId w:val="24"/>
        </w:numPr>
        <w:ind w:right="170"/>
        <w:rPr>
          <w:color w:val="231F20" w:themeColor="text1"/>
        </w:rPr>
      </w:pPr>
      <w:r>
        <w:rPr>
          <w:color w:val="231F20" w:themeColor="text1"/>
        </w:rPr>
        <w:t>Is your gender identity the same as the gender identity you were assigned at birth?</w:t>
      </w:r>
    </w:p>
    <w:p w14:paraId="3A9CEDFC" w14:textId="77777777" w:rsidR="00BD1ED1" w:rsidRDefault="00BD1ED1" w:rsidP="00BD1ED1">
      <w:pPr>
        <w:ind w:right="170" w:firstLine="360"/>
        <w:rPr>
          <w:color w:val="231F20" w:themeColor="text1"/>
        </w:rPr>
      </w:pPr>
      <w:r>
        <w:rPr>
          <w:color w:val="231F20" w:themeColor="text1"/>
        </w:rPr>
        <w:t>Yes</w:t>
      </w:r>
    </w:p>
    <w:p w14:paraId="3162A9CD" w14:textId="77777777" w:rsidR="00BD1ED1" w:rsidRDefault="00BD1ED1" w:rsidP="00BD1ED1">
      <w:pPr>
        <w:ind w:right="170" w:firstLine="360"/>
        <w:rPr>
          <w:color w:val="231F20" w:themeColor="text1"/>
        </w:rPr>
      </w:pPr>
      <w:r>
        <w:rPr>
          <w:color w:val="231F20" w:themeColor="text1"/>
        </w:rPr>
        <w:t>No</w:t>
      </w:r>
    </w:p>
    <w:p w14:paraId="3118DB5D" w14:textId="77777777" w:rsidR="00BD1ED1" w:rsidRDefault="00BD1ED1" w:rsidP="00BD1ED1">
      <w:pPr>
        <w:ind w:right="170" w:firstLine="360"/>
        <w:rPr>
          <w:color w:val="231F20" w:themeColor="text1"/>
        </w:rPr>
      </w:pPr>
      <w:r>
        <w:rPr>
          <w:color w:val="231F20" w:themeColor="text1"/>
        </w:rPr>
        <w:t>Prefer not to say</w:t>
      </w:r>
    </w:p>
    <w:p w14:paraId="21A459FA" w14:textId="77777777" w:rsidR="00BD1ED1" w:rsidRDefault="00BD1ED1" w:rsidP="00BD1ED1">
      <w:pPr>
        <w:ind w:right="170" w:firstLine="360"/>
        <w:rPr>
          <w:color w:val="231F20" w:themeColor="text1"/>
        </w:rPr>
      </w:pPr>
    </w:p>
    <w:p w14:paraId="391C8178" w14:textId="77777777" w:rsidR="00BD1ED1" w:rsidRDefault="00BD1ED1" w:rsidP="00BD1ED1">
      <w:pPr>
        <w:pStyle w:val="ListParagraph"/>
        <w:numPr>
          <w:ilvl w:val="0"/>
          <w:numId w:val="24"/>
        </w:numPr>
        <w:ind w:right="170"/>
        <w:rPr>
          <w:color w:val="231F20" w:themeColor="text1"/>
        </w:rPr>
      </w:pPr>
      <w:r>
        <w:rPr>
          <w:color w:val="231F20" w:themeColor="text1"/>
        </w:rPr>
        <w:t>Which of the following best describes your sexual orientation?</w:t>
      </w:r>
    </w:p>
    <w:p w14:paraId="159FB489" w14:textId="77777777" w:rsidR="00BD1ED1" w:rsidRDefault="00BD1ED1" w:rsidP="00BD1ED1">
      <w:pPr>
        <w:ind w:left="360" w:right="170"/>
        <w:rPr>
          <w:color w:val="231F20" w:themeColor="text1"/>
        </w:rPr>
      </w:pPr>
      <w:r>
        <w:rPr>
          <w:color w:val="231F20" w:themeColor="text1"/>
        </w:rPr>
        <w:t>Heterosexual/straight</w:t>
      </w:r>
    </w:p>
    <w:p w14:paraId="2ADD9A60" w14:textId="77777777" w:rsidR="00BD1ED1" w:rsidRDefault="00BD1ED1" w:rsidP="00BD1ED1">
      <w:pPr>
        <w:ind w:left="360" w:right="170"/>
        <w:rPr>
          <w:color w:val="231F20" w:themeColor="text1"/>
        </w:rPr>
      </w:pPr>
      <w:r>
        <w:rPr>
          <w:color w:val="231F20" w:themeColor="text1"/>
        </w:rPr>
        <w:t>Lesbian/gay</w:t>
      </w:r>
    </w:p>
    <w:p w14:paraId="12782DF8" w14:textId="77777777" w:rsidR="00BD1ED1" w:rsidRDefault="00BD1ED1" w:rsidP="00BD1ED1">
      <w:pPr>
        <w:ind w:left="360" w:right="170"/>
        <w:rPr>
          <w:color w:val="231F20" w:themeColor="text1"/>
        </w:rPr>
      </w:pPr>
      <w:r>
        <w:rPr>
          <w:color w:val="231F20" w:themeColor="text1"/>
        </w:rPr>
        <w:t>Bisexual</w:t>
      </w:r>
    </w:p>
    <w:p w14:paraId="27883573" w14:textId="77777777" w:rsidR="00BD1ED1" w:rsidRDefault="00BD1ED1" w:rsidP="00BD1ED1">
      <w:pPr>
        <w:ind w:left="360" w:right="170"/>
        <w:rPr>
          <w:color w:val="231F20" w:themeColor="text1"/>
        </w:rPr>
      </w:pPr>
      <w:r>
        <w:rPr>
          <w:color w:val="231F20" w:themeColor="text1"/>
        </w:rPr>
        <w:t>Other</w:t>
      </w:r>
    </w:p>
    <w:p w14:paraId="2F7732A7" w14:textId="77777777" w:rsidR="00BD1ED1" w:rsidRDefault="00BD1ED1" w:rsidP="00BD1ED1">
      <w:pPr>
        <w:ind w:left="360" w:right="170"/>
        <w:rPr>
          <w:color w:val="231F20" w:themeColor="text1"/>
        </w:rPr>
      </w:pPr>
      <w:r>
        <w:rPr>
          <w:color w:val="231F20" w:themeColor="text1"/>
        </w:rPr>
        <w:t>Prefer not to say</w:t>
      </w:r>
    </w:p>
    <w:p w14:paraId="0ADEFB26" w14:textId="77777777" w:rsidR="00BD1ED1" w:rsidRDefault="00BD1ED1" w:rsidP="00BD1ED1">
      <w:pPr>
        <w:ind w:left="360" w:right="170"/>
        <w:rPr>
          <w:color w:val="231F20" w:themeColor="text1"/>
        </w:rPr>
      </w:pPr>
    </w:p>
    <w:p w14:paraId="2755A969" w14:textId="77777777" w:rsidR="00BD1ED1" w:rsidRDefault="00BD1ED1" w:rsidP="00BD1ED1">
      <w:pPr>
        <w:pStyle w:val="ListParagraph"/>
        <w:numPr>
          <w:ilvl w:val="0"/>
          <w:numId w:val="24"/>
        </w:numPr>
        <w:ind w:right="170"/>
        <w:rPr>
          <w:color w:val="231F20" w:themeColor="text1"/>
        </w:rPr>
      </w:pPr>
      <w:r>
        <w:rPr>
          <w:color w:val="231F20" w:themeColor="text1"/>
        </w:rPr>
        <w:t>Please describe your ethnicity</w:t>
      </w:r>
    </w:p>
    <w:p w14:paraId="1C50FB5C" w14:textId="77777777" w:rsidR="00BD1ED1" w:rsidRDefault="00BD1ED1" w:rsidP="00BD1ED1">
      <w:pPr>
        <w:ind w:left="360" w:right="170"/>
        <w:rPr>
          <w:color w:val="231F20" w:themeColor="text1"/>
        </w:rPr>
      </w:pPr>
      <w:r>
        <w:rPr>
          <w:color w:val="231F20" w:themeColor="text1"/>
        </w:rPr>
        <w:t>White-British</w:t>
      </w:r>
    </w:p>
    <w:p w14:paraId="69C7C692" w14:textId="77777777" w:rsidR="00BD1ED1" w:rsidRDefault="00BD1ED1" w:rsidP="00BD1ED1">
      <w:pPr>
        <w:ind w:left="360" w:right="170"/>
        <w:rPr>
          <w:color w:val="231F20" w:themeColor="text1"/>
        </w:rPr>
      </w:pPr>
      <w:r>
        <w:rPr>
          <w:color w:val="231F20" w:themeColor="text1"/>
        </w:rPr>
        <w:t>White-Irish</w:t>
      </w:r>
    </w:p>
    <w:p w14:paraId="3019BA30" w14:textId="77777777" w:rsidR="00BD1ED1" w:rsidRDefault="00BD1ED1" w:rsidP="00BD1ED1">
      <w:pPr>
        <w:ind w:left="360" w:right="170"/>
        <w:rPr>
          <w:color w:val="231F20" w:themeColor="text1"/>
        </w:rPr>
      </w:pPr>
      <w:r>
        <w:rPr>
          <w:color w:val="231F20" w:themeColor="text1"/>
        </w:rPr>
        <w:t>White-Any other White background</w:t>
      </w:r>
    </w:p>
    <w:p w14:paraId="66089389" w14:textId="77777777" w:rsidR="00BD1ED1" w:rsidRDefault="00BD1ED1" w:rsidP="00BD1ED1">
      <w:pPr>
        <w:ind w:left="360" w:right="170"/>
        <w:rPr>
          <w:color w:val="231F20" w:themeColor="text1"/>
        </w:rPr>
      </w:pPr>
      <w:r>
        <w:rPr>
          <w:color w:val="231F20" w:themeColor="text1"/>
        </w:rPr>
        <w:t>Mixed-White and Black Caribbean</w:t>
      </w:r>
    </w:p>
    <w:p w14:paraId="7210CF46" w14:textId="77777777" w:rsidR="00BD1ED1" w:rsidRDefault="00BD1ED1" w:rsidP="00BD1ED1">
      <w:pPr>
        <w:ind w:left="360" w:right="170"/>
        <w:rPr>
          <w:color w:val="231F20" w:themeColor="text1"/>
        </w:rPr>
      </w:pPr>
      <w:r>
        <w:rPr>
          <w:color w:val="231F20" w:themeColor="text1"/>
        </w:rPr>
        <w:t>Mixed-White and Black African</w:t>
      </w:r>
    </w:p>
    <w:p w14:paraId="09ECAED6" w14:textId="77777777" w:rsidR="00BD1ED1" w:rsidRDefault="00BD1ED1" w:rsidP="00BD1ED1">
      <w:pPr>
        <w:ind w:left="360" w:right="170"/>
        <w:rPr>
          <w:color w:val="231F20" w:themeColor="text1"/>
        </w:rPr>
      </w:pPr>
      <w:r>
        <w:rPr>
          <w:color w:val="231F20" w:themeColor="text1"/>
        </w:rPr>
        <w:t>Mixed-White and Asian</w:t>
      </w:r>
    </w:p>
    <w:p w14:paraId="57FC0BB3" w14:textId="77777777" w:rsidR="00BD1ED1" w:rsidRDefault="00BD1ED1" w:rsidP="00BD1ED1">
      <w:pPr>
        <w:ind w:left="360" w:right="170"/>
        <w:rPr>
          <w:color w:val="231F20" w:themeColor="text1"/>
        </w:rPr>
      </w:pPr>
      <w:r>
        <w:rPr>
          <w:color w:val="231F20" w:themeColor="text1"/>
        </w:rPr>
        <w:t>Mixed-Any other mixed background</w:t>
      </w:r>
    </w:p>
    <w:p w14:paraId="7B59C890" w14:textId="77777777" w:rsidR="00BD1ED1" w:rsidRDefault="00BD1ED1" w:rsidP="00BD1ED1">
      <w:pPr>
        <w:ind w:left="360" w:right="170"/>
        <w:rPr>
          <w:color w:val="231F20" w:themeColor="text1"/>
        </w:rPr>
      </w:pPr>
      <w:r>
        <w:rPr>
          <w:color w:val="231F20" w:themeColor="text1"/>
        </w:rPr>
        <w:t>Asian or Asian British-Indian</w:t>
      </w:r>
    </w:p>
    <w:p w14:paraId="3E7023CA" w14:textId="77777777" w:rsidR="00BD1ED1" w:rsidRDefault="00BD1ED1" w:rsidP="00BD1ED1">
      <w:pPr>
        <w:ind w:left="360" w:right="170"/>
        <w:rPr>
          <w:color w:val="231F20" w:themeColor="text1"/>
        </w:rPr>
      </w:pPr>
      <w:r>
        <w:rPr>
          <w:color w:val="231F20" w:themeColor="text1"/>
        </w:rPr>
        <w:lastRenderedPageBreak/>
        <w:t>Asian or Asian British-Pakistani</w:t>
      </w:r>
    </w:p>
    <w:p w14:paraId="6F19D060" w14:textId="77777777" w:rsidR="00BD1ED1" w:rsidRDefault="00BD1ED1" w:rsidP="00BD1ED1">
      <w:pPr>
        <w:ind w:left="360" w:right="170"/>
        <w:rPr>
          <w:color w:val="231F20" w:themeColor="text1"/>
        </w:rPr>
      </w:pPr>
      <w:r>
        <w:rPr>
          <w:color w:val="231F20" w:themeColor="text1"/>
        </w:rPr>
        <w:t>Asian or Asian British-Bangladeshi</w:t>
      </w:r>
    </w:p>
    <w:p w14:paraId="4C5BE477" w14:textId="77777777" w:rsidR="00BD1ED1" w:rsidRDefault="00BD1ED1" w:rsidP="00BD1ED1">
      <w:pPr>
        <w:ind w:left="360" w:right="170"/>
        <w:rPr>
          <w:color w:val="231F20" w:themeColor="text1"/>
        </w:rPr>
      </w:pPr>
      <w:r>
        <w:rPr>
          <w:color w:val="231F20" w:themeColor="text1"/>
        </w:rPr>
        <w:t>Asian or Asian British-Any other Asian background</w:t>
      </w:r>
    </w:p>
    <w:p w14:paraId="7C589127" w14:textId="77777777" w:rsidR="00BD1ED1" w:rsidRDefault="00BD1ED1" w:rsidP="00BD1ED1">
      <w:pPr>
        <w:ind w:left="360" w:right="170"/>
        <w:rPr>
          <w:color w:val="231F20" w:themeColor="text1"/>
        </w:rPr>
      </w:pPr>
      <w:r>
        <w:rPr>
          <w:color w:val="231F20" w:themeColor="text1"/>
        </w:rPr>
        <w:t>Black or Black British-Caribbean</w:t>
      </w:r>
    </w:p>
    <w:p w14:paraId="6CC582E5" w14:textId="77777777" w:rsidR="00BD1ED1" w:rsidRDefault="00BD1ED1" w:rsidP="00BD1ED1">
      <w:pPr>
        <w:ind w:left="360" w:right="170"/>
        <w:rPr>
          <w:color w:val="231F20" w:themeColor="text1"/>
        </w:rPr>
      </w:pPr>
      <w:r>
        <w:rPr>
          <w:color w:val="231F20" w:themeColor="text1"/>
        </w:rPr>
        <w:t>Black or Black British-African</w:t>
      </w:r>
    </w:p>
    <w:p w14:paraId="703B8399" w14:textId="77777777" w:rsidR="00BD1ED1" w:rsidRDefault="00BD1ED1" w:rsidP="00BD1ED1">
      <w:pPr>
        <w:ind w:left="360" w:right="170"/>
        <w:rPr>
          <w:color w:val="231F20" w:themeColor="text1"/>
        </w:rPr>
      </w:pPr>
      <w:r>
        <w:rPr>
          <w:color w:val="231F20" w:themeColor="text1"/>
        </w:rPr>
        <w:t>Black or Black British-Any other Black background</w:t>
      </w:r>
    </w:p>
    <w:p w14:paraId="363480E4" w14:textId="77777777" w:rsidR="00BD1ED1" w:rsidRDefault="00BD1ED1" w:rsidP="00BD1ED1">
      <w:pPr>
        <w:ind w:left="360" w:right="170"/>
        <w:rPr>
          <w:color w:val="231F20" w:themeColor="text1"/>
        </w:rPr>
      </w:pPr>
      <w:r>
        <w:rPr>
          <w:color w:val="231F20" w:themeColor="text1"/>
        </w:rPr>
        <w:t>Other Ethnic Groups-Chinese</w:t>
      </w:r>
    </w:p>
    <w:p w14:paraId="17416B7E" w14:textId="77777777" w:rsidR="00BD1ED1" w:rsidRDefault="00BD1ED1" w:rsidP="00BD1ED1">
      <w:pPr>
        <w:ind w:left="360" w:right="170"/>
        <w:rPr>
          <w:color w:val="231F20" w:themeColor="text1"/>
        </w:rPr>
      </w:pPr>
      <w:r>
        <w:rPr>
          <w:color w:val="231F20" w:themeColor="text1"/>
        </w:rPr>
        <w:t>Other Ethnic Groups-Any other ethnic group</w:t>
      </w:r>
    </w:p>
    <w:p w14:paraId="43C5913F" w14:textId="77777777" w:rsidR="00BD1ED1" w:rsidRDefault="00BD1ED1" w:rsidP="00BD1ED1">
      <w:pPr>
        <w:ind w:left="360" w:right="170"/>
        <w:rPr>
          <w:color w:val="231F20" w:themeColor="text1"/>
        </w:rPr>
      </w:pPr>
      <w:r>
        <w:rPr>
          <w:color w:val="231F20" w:themeColor="text1"/>
        </w:rPr>
        <w:t>Prefer not to say</w:t>
      </w:r>
    </w:p>
    <w:p w14:paraId="0D61FAE0" w14:textId="77777777" w:rsidR="00BD1ED1" w:rsidRDefault="00BD1ED1" w:rsidP="00BD1ED1">
      <w:pPr>
        <w:ind w:left="360" w:right="170"/>
        <w:rPr>
          <w:color w:val="231F20" w:themeColor="text1"/>
        </w:rPr>
      </w:pPr>
    </w:p>
    <w:p w14:paraId="02E226D1" w14:textId="77777777" w:rsidR="00BD1ED1" w:rsidRDefault="00BD1ED1" w:rsidP="00BD1ED1">
      <w:pPr>
        <w:pStyle w:val="ListParagraph"/>
        <w:numPr>
          <w:ilvl w:val="0"/>
          <w:numId w:val="24"/>
        </w:numPr>
        <w:ind w:right="170"/>
        <w:rPr>
          <w:color w:val="231F20" w:themeColor="text1"/>
        </w:rPr>
      </w:pPr>
      <w:r>
        <w:rPr>
          <w:color w:val="231F20" w:themeColor="text1"/>
        </w:rPr>
        <w:t>What is your marital status?</w:t>
      </w:r>
    </w:p>
    <w:p w14:paraId="38F7BF52" w14:textId="77777777" w:rsidR="00BD1ED1" w:rsidRDefault="00BD1ED1" w:rsidP="00BD1ED1">
      <w:pPr>
        <w:ind w:left="360" w:right="170"/>
        <w:rPr>
          <w:color w:val="231F20" w:themeColor="text1"/>
        </w:rPr>
      </w:pPr>
      <w:r>
        <w:rPr>
          <w:color w:val="231F20" w:themeColor="text1"/>
        </w:rPr>
        <w:t>Single</w:t>
      </w:r>
    </w:p>
    <w:p w14:paraId="13738AC1" w14:textId="77777777" w:rsidR="00BD1ED1" w:rsidRDefault="00BD1ED1" w:rsidP="00BD1ED1">
      <w:pPr>
        <w:ind w:left="360" w:right="170"/>
        <w:rPr>
          <w:color w:val="231F20" w:themeColor="text1"/>
        </w:rPr>
      </w:pPr>
      <w:r>
        <w:rPr>
          <w:color w:val="231F20" w:themeColor="text1"/>
        </w:rPr>
        <w:t>Married</w:t>
      </w:r>
    </w:p>
    <w:p w14:paraId="529ED00D" w14:textId="77777777" w:rsidR="00BD1ED1" w:rsidRDefault="00BD1ED1" w:rsidP="00BD1ED1">
      <w:pPr>
        <w:ind w:left="360" w:right="170"/>
        <w:rPr>
          <w:color w:val="231F20" w:themeColor="text1"/>
        </w:rPr>
      </w:pPr>
      <w:r>
        <w:rPr>
          <w:color w:val="231F20" w:themeColor="text1"/>
        </w:rPr>
        <w:t>Living with partner</w:t>
      </w:r>
    </w:p>
    <w:p w14:paraId="31A05692" w14:textId="77777777" w:rsidR="00BD1ED1" w:rsidRDefault="00BD1ED1" w:rsidP="00BD1ED1">
      <w:pPr>
        <w:ind w:left="360" w:right="170"/>
        <w:rPr>
          <w:color w:val="231F20" w:themeColor="text1"/>
        </w:rPr>
      </w:pPr>
      <w:r>
        <w:rPr>
          <w:color w:val="231F20" w:themeColor="text1"/>
        </w:rPr>
        <w:t>Other</w:t>
      </w:r>
    </w:p>
    <w:p w14:paraId="6F25DC54" w14:textId="77777777" w:rsidR="00BD1ED1" w:rsidRDefault="00BD1ED1" w:rsidP="00BD1ED1">
      <w:pPr>
        <w:ind w:left="360" w:right="170"/>
        <w:rPr>
          <w:color w:val="231F20" w:themeColor="text1"/>
        </w:rPr>
      </w:pPr>
      <w:r>
        <w:rPr>
          <w:color w:val="231F20" w:themeColor="text1"/>
        </w:rPr>
        <w:t>Prefer not to say</w:t>
      </w:r>
    </w:p>
    <w:p w14:paraId="1A8272B0" w14:textId="77777777" w:rsidR="00BD1ED1" w:rsidRDefault="00BD1ED1" w:rsidP="00BD1ED1">
      <w:pPr>
        <w:ind w:left="360" w:right="170"/>
        <w:rPr>
          <w:color w:val="231F20" w:themeColor="text1"/>
        </w:rPr>
      </w:pPr>
    </w:p>
    <w:p w14:paraId="19767A45" w14:textId="77777777" w:rsidR="00BD1ED1" w:rsidRDefault="00BD1ED1" w:rsidP="00BD1ED1">
      <w:pPr>
        <w:pStyle w:val="ListParagraph"/>
        <w:numPr>
          <w:ilvl w:val="0"/>
          <w:numId w:val="24"/>
        </w:numPr>
        <w:ind w:right="170"/>
        <w:rPr>
          <w:color w:val="231F20" w:themeColor="text1"/>
        </w:rPr>
      </w:pPr>
      <w:r>
        <w:rPr>
          <w:color w:val="231F20" w:themeColor="text1"/>
        </w:rPr>
        <w:t xml:space="preserve">Do you consider yourself to have a disability or </w:t>
      </w:r>
      <w:proofErr w:type="gramStart"/>
      <w:r>
        <w:rPr>
          <w:color w:val="231F20" w:themeColor="text1"/>
        </w:rPr>
        <w:t>long term</w:t>
      </w:r>
      <w:proofErr w:type="gramEnd"/>
      <w:r>
        <w:rPr>
          <w:color w:val="231F20" w:themeColor="text1"/>
        </w:rPr>
        <w:t xml:space="preserve"> condition (including mental health)?</w:t>
      </w:r>
    </w:p>
    <w:p w14:paraId="713D629C" w14:textId="77777777" w:rsidR="00BD1ED1" w:rsidRDefault="00BD1ED1" w:rsidP="00BD1ED1">
      <w:pPr>
        <w:ind w:left="360" w:right="170"/>
        <w:rPr>
          <w:color w:val="231F20" w:themeColor="text1"/>
        </w:rPr>
      </w:pPr>
      <w:r>
        <w:rPr>
          <w:color w:val="231F20" w:themeColor="text1"/>
        </w:rPr>
        <w:t>Yes</w:t>
      </w:r>
    </w:p>
    <w:p w14:paraId="5AFCE7B1" w14:textId="77777777" w:rsidR="00BD1ED1" w:rsidRDefault="00BD1ED1" w:rsidP="00BD1ED1">
      <w:pPr>
        <w:ind w:left="360" w:right="170"/>
        <w:rPr>
          <w:color w:val="231F20" w:themeColor="text1"/>
        </w:rPr>
      </w:pPr>
      <w:r>
        <w:rPr>
          <w:color w:val="231F20" w:themeColor="text1"/>
        </w:rPr>
        <w:t>No</w:t>
      </w:r>
    </w:p>
    <w:p w14:paraId="3351563B" w14:textId="77777777" w:rsidR="00BD1ED1" w:rsidRDefault="00BD1ED1" w:rsidP="00BD1ED1">
      <w:pPr>
        <w:ind w:left="360" w:right="170"/>
        <w:rPr>
          <w:color w:val="231F20" w:themeColor="text1"/>
        </w:rPr>
      </w:pPr>
      <w:r>
        <w:rPr>
          <w:color w:val="231F20" w:themeColor="text1"/>
        </w:rPr>
        <w:t>Prefer not to say</w:t>
      </w:r>
    </w:p>
    <w:p w14:paraId="5265E29C" w14:textId="77777777" w:rsidR="00BD1ED1" w:rsidRDefault="00BD1ED1" w:rsidP="00BD1ED1">
      <w:pPr>
        <w:ind w:left="360" w:right="170"/>
        <w:rPr>
          <w:color w:val="231F20" w:themeColor="text1"/>
        </w:rPr>
      </w:pPr>
    </w:p>
    <w:p w14:paraId="29B357F6" w14:textId="77777777" w:rsidR="00BD1ED1" w:rsidRDefault="00BD1ED1" w:rsidP="00BD1ED1">
      <w:pPr>
        <w:pStyle w:val="ListParagraph"/>
        <w:numPr>
          <w:ilvl w:val="0"/>
          <w:numId w:val="24"/>
        </w:numPr>
        <w:ind w:right="170"/>
        <w:rPr>
          <w:color w:val="231F20" w:themeColor="text1"/>
        </w:rPr>
      </w:pPr>
      <w:r>
        <w:rPr>
          <w:color w:val="231F20" w:themeColor="text1"/>
        </w:rPr>
        <w:t>What is your religion?</w:t>
      </w:r>
    </w:p>
    <w:p w14:paraId="60423150" w14:textId="77777777" w:rsidR="00BD1ED1" w:rsidRDefault="00BD1ED1" w:rsidP="00BD1ED1">
      <w:pPr>
        <w:ind w:left="360" w:right="170"/>
        <w:rPr>
          <w:color w:val="231F20" w:themeColor="text1"/>
        </w:rPr>
      </w:pPr>
      <w:r>
        <w:rPr>
          <w:color w:val="231F20" w:themeColor="text1"/>
        </w:rPr>
        <w:t>No religion</w:t>
      </w:r>
    </w:p>
    <w:p w14:paraId="666AA5B3" w14:textId="77777777" w:rsidR="00BD1ED1" w:rsidRDefault="00BD1ED1" w:rsidP="00BD1ED1">
      <w:pPr>
        <w:ind w:left="360" w:right="170"/>
        <w:rPr>
          <w:color w:val="231F20" w:themeColor="text1"/>
        </w:rPr>
      </w:pPr>
      <w:r>
        <w:rPr>
          <w:color w:val="231F20" w:themeColor="text1"/>
        </w:rPr>
        <w:t>Christian</w:t>
      </w:r>
    </w:p>
    <w:p w14:paraId="2463A37D" w14:textId="77777777" w:rsidR="00BD1ED1" w:rsidRDefault="00BD1ED1" w:rsidP="00BD1ED1">
      <w:pPr>
        <w:ind w:left="360" w:right="170"/>
        <w:rPr>
          <w:color w:val="231F20" w:themeColor="text1"/>
        </w:rPr>
      </w:pPr>
      <w:r>
        <w:rPr>
          <w:color w:val="231F20" w:themeColor="text1"/>
        </w:rPr>
        <w:t>Buddhist</w:t>
      </w:r>
    </w:p>
    <w:p w14:paraId="1D83B5A0" w14:textId="77777777" w:rsidR="00BD1ED1" w:rsidRDefault="00BD1ED1" w:rsidP="00BD1ED1">
      <w:pPr>
        <w:ind w:left="360" w:right="170"/>
        <w:rPr>
          <w:color w:val="231F20" w:themeColor="text1"/>
        </w:rPr>
      </w:pPr>
      <w:r>
        <w:rPr>
          <w:color w:val="231F20" w:themeColor="text1"/>
        </w:rPr>
        <w:t>Hindu</w:t>
      </w:r>
    </w:p>
    <w:p w14:paraId="60DB6BFA" w14:textId="77777777" w:rsidR="00BD1ED1" w:rsidRDefault="00BD1ED1" w:rsidP="00BD1ED1">
      <w:pPr>
        <w:ind w:left="360" w:right="170"/>
        <w:rPr>
          <w:color w:val="231F20" w:themeColor="text1"/>
        </w:rPr>
      </w:pPr>
      <w:r>
        <w:rPr>
          <w:color w:val="231F20" w:themeColor="text1"/>
        </w:rPr>
        <w:t>Jewish</w:t>
      </w:r>
    </w:p>
    <w:p w14:paraId="5CCA4024" w14:textId="77777777" w:rsidR="00BD1ED1" w:rsidRDefault="00BD1ED1" w:rsidP="00BD1ED1">
      <w:pPr>
        <w:ind w:left="360" w:right="170"/>
        <w:rPr>
          <w:color w:val="231F20" w:themeColor="text1"/>
        </w:rPr>
      </w:pPr>
      <w:r>
        <w:rPr>
          <w:color w:val="231F20" w:themeColor="text1"/>
        </w:rPr>
        <w:t>Muslim</w:t>
      </w:r>
    </w:p>
    <w:p w14:paraId="560B9B9D" w14:textId="77777777" w:rsidR="00BD1ED1" w:rsidRDefault="00BD1ED1" w:rsidP="00BD1ED1">
      <w:pPr>
        <w:ind w:left="360" w:right="170"/>
        <w:rPr>
          <w:color w:val="231F20" w:themeColor="text1"/>
        </w:rPr>
      </w:pPr>
      <w:r>
        <w:rPr>
          <w:color w:val="231F20" w:themeColor="text1"/>
        </w:rPr>
        <w:t>Sikh</w:t>
      </w:r>
    </w:p>
    <w:p w14:paraId="165DBD84" w14:textId="77777777" w:rsidR="00BD1ED1" w:rsidRDefault="00BD1ED1" w:rsidP="00BD1ED1">
      <w:pPr>
        <w:ind w:left="360" w:right="170"/>
        <w:rPr>
          <w:color w:val="231F20" w:themeColor="text1"/>
        </w:rPr>
      </w:pPr>
      <w:r>
        <w:rPr>
          <w:color w:val="231F20" w:themeColor="text1"/>
        </w:rPr>
        <w:t>Other</w:t>
      </w:r>
    </w:p>
    <w:p w14:paraId="253C1E83" w14:textId="77777777" w:rsidR="00BD1ED1" w:rsidRDefault="00BD1ED1" w:rsidP="00BD1ED1">
      <w:pPr>
        <w:ind w:left="360" w:right="170"/>
        <w:rPr>
          <w:color w:val="231F20" w:themeColor="text1"/>
        </w:rPr>
      </w:pPr>
      <w:r>
        <w:rPr>
          <w:color w:val="231F20" w:themeColor="text1"/>
        </w:rPr>
        <w:lastRenderedPageBreak/>
        <w:t>Prefer not to say</w:t>
      </w:r>
    </w:p>
    <w:p w14:paraId="0E6B4BDA" w14:textId="77777777" w:rsidR="00BD1ED1" w:rsidRDefault="00BD1ED1" w:rsidP="00BD1ED1">
      <w:pPr>
        <w:pStyle w:val="ListParagraph"/>
        <w:numPr>
          <w:ilvl w:val="0"/>
          <w:numId w:val="24"/>
        </w:numPr>
        <w:ind w:right="170"/>
        <w:rPr>
          <w:color w:val="231F20" w:themeColor="text1"/>
        </w:rPr>
      </w:pPr>
      <w:r>
        <w:rPr>
          <w:color w:val="231F20" w:themeColor="text1"/>
        </w:rPr>
        <w:t>Are you pregnant or have you had a baby in the last 2 years?</w:t>
      </w:r>
    </w:p>
    <w:p w14:paraId="4549AFE1" w14:textId="77777777" w:rsidR="00BD1ED1" w:rsidRDefault="00BD1ED1" w:rsidP="00BD1ED1">
      <w:pPr>
        <w:ind w:left="360" w:right="170"/>
        <w:rPr>
          <w:color w:val="231F20" w:themeColor="text1"/>
        </w:rPr>
      </w:pPr>
      <w:r>
        <w:rPr>
          <w:color w:val="231F20" w:themeColor="text1"/>
        </w:rPr>
        <w:t>Yes</w:t>
      </w:r>
    </w:p>
    <w:p w14:paraId="36ED21BB" w14:textId="77777777" w:rsidR="00BD1ED1" w:rsidRDefault="00BD1ED1" w:rsidP="00BD1ED1">
      <w:pPr>
        <w:ind w:left="360" w:right="170"/>
        <w:rPr>
          <w:color w:val="231F20" w:themeColor="text1"/>
        </w:rPr>
      </w:pPr>
      <w:r>
        <w:rPr>
          <w:color w:val="231F20" w:themeColor="text1"/>
        </w:rPr>
        <w:t>No</w:t>
      </w:r>
    </w:p>
    <w:p w14:paraId="4233D85A" w14:textId="77777777" w:rsidR="00BD1ED1" w:rsidRDefault="00BD1ED1" w:rsidP="00BD1ED1">
      <w:pPr>
        <w:ind w:left="360" w:right="170"/>
        <w:rPr>
          <w:color w:val="231F20" w:themeColor="text1"/>
        </w:rPr>
      </w:pPr>
      <w:r>
        <w:rPr>
          <w:color w:val="231F20" w:themeColor="text1"/>
        </w:rPr>
        <w:t>Prefer not to say</w:t>
      </w:r>
    </w:p>
    <w:p w14:paraId="59FFD13B" w14:textId="77777777" w:rsidR="00BD1ED1" w:rsidRDefault="00BD1ED1" w:rsidP="00BD1ED1">
      <w:pPr>
        <w:ind w:left="360" w:right="170"/>
        <w:rPr>
          <w:color w:val="231F20" w:themeColor="text1"/>
        </w:rPr>
      </w:pPr>
    </w:p>
    <w:p w14:paraId="460AAAC9" w14:textId="77777777" w:rsidR="00BD1ED1" w:rsidRDefault="00BD1ED1" w:rsidP="00BD1ED1">
      <w:pPr>
        <w:ind w:left="360" w:right="170"/>
        <w:rPr>
          <w:color w:val="231F20" w:themeColor="text1"/>
        </w:rPr>
      </w:pPr>
      <w:r>
        <w:rPr>
          <w:color w:val="231F20" w:themeColor="text1"/>
        </w:rPr>
        <w:t>If you would like to discuss anything that you have raised in this survey regarding any compliments, queries, concerns or complaints then you can contact the Patient Advice and Liaison Service using these contact details:</w:t>
      </w:r>
    </w:p>
    <w:p w14:paraId="2246BF82" w14:textId="77777777" w:rsidR="00BD1ED1" w:rsidRDefault="00BD1ED1" w:rsidP="00BD1ED1">
      <w:pPr>
        <w:ind w:left="360" w:right="170"/>
        <w:rPr>
          <w:color w:val="231F20" w:themeColor="text1"/>
        </w:rPr>
      </w:pPr>
      <w:r>
        <w:rPr>
          <w:color w:val="231F20" w:themeColor="text1"/>
        </w:rPr>
        <w:t>Telephone: 0800 030 4550</w:t>
      </w:r>
    </w:p>
    <w:p w14:paraId="0F2D9394" w14:textId="77777777" w:rsidR="00BD1ED1" w:rsidRDefault="00BD1ED1" w:rsidP="00BD1ED1">
      <w:pPr>
        <w:ind w:left="360" w:right="170"/>
        <w:rPr>
          <w:color w:val="231F20" w:themeColor="text1"/>
        </w:rPr>
      </w:pPr>
      <w:r>
        <w:rPr>
          <w:color w:val="231F20" w:themeColor="text1"/>
        </w:rPr>
        <w:t>Text: 07899 903499</w:t>
      </w:r>
    </w:p>
    <w:p w14:paraId="628354D4" w14:textId="77777777" w:rsidR="00BD1ED1" w:rsidRDefault="00BD1ED1" w:rsidP="00BD1ED1">
      <w:pPr>
        <w:ind w:left="360" w:right="170"/>
        <w:rPr>
          <w:color w:val="231F20" w:themeColor="text1"/>
        </w:rPr>
      </w:pPr>
      <w:r>
        <w:rPr>
          <w:color w:val="231F20" w:themeColor="text1"/>
        </w:rPr>
        <w:t xml:space="preserve">E-mail: </w:t>
      </w:r>
      <w:hyperlink r:id="rId47" w:history="1">
        <w:r w:rsidRPr="002C3ABF">
          <w:rPr>
            <w:rStyle w:val="Hyperlink"/>
          </w:rPr>
          <w:t>kentchft.PALS@nhs.net</w:t>
        </w:r>
      </w:hyperlink>
    </w:p>
    <w:p w14:paraId="635A2E77" w14:textId="77777777" w:rsidR="00BD1ED1" w:rsidRPr="00A30BD1" w:rsidRDefault="00BD1ED1" w:rsidP="00BD1ED1">
      <w:pPr>
        <w:ind w:left="360" w:right="170"/>
        <w:rPr>
          <w:color w:val="231F20" w:themeColor="text1"/>
        </w:rPr>
      </w:pPr>
      <w:r>
        <w:rPr>
          <w:color w:val="231F20" w:themeColor="text1"/>
        </w:rPr>
        <w:t xml:space="preserve">Or you can complete the online form here: </w:t>
      </w:r>
      <w:hyperlink r:id="rId48" w:history="1">
        <w:r>
          <w:rPr>
            <w:rStyle w:val="Hyperlink"/>
          </w:rPr>
          <w:t>PALS contact form (including Easy Read) | Kent Community Health NHS Foundation Trust (kentcht.nhs.uk)</w:t>
        </w:r>
      </w:hyperlink>
    </w:p>
    <w:p w14:paraId="15B58930" w14:textId="77777777" w:rsidR="00BD1ED1" w:rsidRPr="009B3594" w:rsidRDefault="00BD1ED1" w:rsidP="00BD1ED1">
      <w:pPr>
        <w:ind w:left="360" w:right="170"/>
        <w:rPr>
          <w:color w:val="231F20" w:themeColor="text1"/>
        </w:rPr>
      </w:pPr>
    </w:p>
    <w:p w14:paraId="33A33C4F" w14:textId="184D6CA8" w:rsidR="00EC4C1F" w:rsidRDefault="00EC4C1F"/>
    <w:p w14:paraId="6D4E2738" w14:textId="6A438667" w:rsidR="00EC4C1F" w:rsidRDefault="00EC4C1F"/>
    <w:p w14:paraId="6B603EC1" w14:textId="77777777" w:rsidR="00B96F7B" w:rsidRPr="00D275EB" w:rsidRDefault="00B96F7B" w:rsidP="00B96F7B">
      <w:pPr>
        <w:ind w:right="170"/>
        <w:jc w:val="center"/>
        <w:rPr>
          <w:color w:val="231F20" w:themeColor="text1"/>
        </w:rPr>
      </w:pPr>
      <w:r w:rsidRPr="00D275EB">
        <w:rPr>
          <w:color w:val="231F20" w:themeColor="text1"/>
        </w:rPr>
        <w:t>*EXAMPLE</w:t>
      </w:r>
      <w:r>
        <w:rPr>
          <w:color w:val="231F20" w:themeColor="text1"/>
        </w:rPr>
        <w:t xml:space="preserve"> STAFF</w:t>
      </w:r>
      <w:r w:rsidRPr="00D275EB">
        <w:rPr>
          <w:color w:val="231F20" w:themeColor="text1"/>
        </w:rPr>
        <w:t xml:space="preserve"> SURVEY*</w:t>
      </w:r>
    </w:p>
    <w:p w14:paraId="66545790" w14:textId="77777777" w:rsidR="00B96F7B" w:rsidRDefault="00B96F7B" w:rsidP="00B96F7B">
      <w:pPr>
        <w:ind w:right="170"/>
        <w:jc w:val="center"/>
        <w:rPr>
          <w:color w:val="231F20" w:themeColor="text1"/>
          <w:u w:val="single"/>
        </w:rPr>
      </w:pPr>
    </w:p>
    <w:p w14:paraId="4CB02D6B" w14:textId="77777777" w:rsidR="00B96F7B" w:rsidRDefault="00B96F7B" w:rsidP="00B96F7B">
      <w:pPr>
        <w:ind w:right="170"/>
        <w:jc w:val="center"/>
        <w:rPr>
          <w:color w:val="231F20" w:themeColor="text1"/>
          <w:u w:val="single"/>
        </w:rPr>
      </w:pPr>
      <w:r>
        <w:rPr>
          <w:color w:val="231F20" w:themeColor="text1"/>
          <w:u w:val="single"/>
        </w:rPr>
        <w:t>One You smokefree staff</w:t>
      </w:r>
      <w:r w:rsidRPr="00D678EE">
        <w:rPr>
          <w:color w:val="231F20" w:themeColor="text1"/>
          <w:u w:val="single"/>
        </w:rPr>
        <w:t xml:space="preserve"> survey</w:t>
      </w:r>
    </w:p>
    <w:p w14:paraId="1DCB3040" w14:textId="77777777" w:rsidR="00B96F7B" w:rsidRDefault="00B96F7B" w:rsidP="00B96F7B">
      <w:pPr>
        <w:ind w:right="170"/>
        <w:jc w:val="center"/>
        <w:rPr>
          <w:color w:val="231F20" w:themeColor="text1"/>
          <w:u w:val="single"/>
        </w:rPr>
      </w:pPr>
    </w:p>
    <w:p w14:paraId="1706BA94" w14:textId="77777777" w:rsidR="00B96F7B" w:rsidRDefault="00B96F7B" w:rsidP="00B96F7B">
      <w:pPr>
        <w:ind w:right="170"/>
        <w:rPr>
          <w:color w:val="231F20" w:themeColor="text1"/>
        </w:rPr>
      </w:pPr>
      <w:r>
        <w:rPr>
          <w:color w:val="231F20" w:themeColor="text1"/>
        </w:rPr>
        <w:t>We are currently seeking feedback around patient/service user experience of One You smokefree as part of our work for the Equality Delivery System (2022) with the aim of improving the service we provide for our local communities. We would really value your feedback. All responses are anonymous.</w:t>
      </w:r>
    </w:p>
    <w:p w14:paraId="7830837F" w14:textId="77777777" w:rsidR="00B96F7B" w:rsidRDefault="00B96F7B" w:rsidP="00B96F7B">
      <w:pPr>
        <w:ind w:right="170"/>
        <w:rPr>
          <w:color w:val="231F20" w:themeColor="text1"/>
        </w:rPr>
      </w:pPr>
    </w:p>
    <w:p w14:paraId="7831A721" w14:textId="77777777" w:rsidR="00B96F7B" w:rsidRDefault="00B96F7B" w:rsidP="00B96F7B">
      <w:pPr>
        <w:ind w:right="170"/>
        <w:rPr>
          <w:color w:val="231F20" w:themeColor="text1"/>
        </w:rPr>
      </w:pPr>
      <w:r>
        <w:rPr>
          <w:color w:val="231F20" w:themeColor="text1"/>
        </w:rPr>
        <w:t xml:space="preserve">Further information about the Equality Delivery System (2022) can be found here: </w:t>
      </w:r>
      <w:hyperlink r:id="rId49" w:anchor="reporting-template" w:history="1">
        <w:r w:rsidRPr="0043358E">
          <w:rPr>
            <w:rStyle w:val="Hyperlink"/>
          </w:rPr>
          <w:t>https://www.england.nhs.uk/publication/equality-delivery-system-2022-guidance-and-resources/#reporting-template</w:t>
        </w:r>
      </w:hyperlink>
    </w:p>
    <w:p w14:paraId="23E590E8" w14:textId="77777777" w:rsidR="00B96F7B" w:rsidRDefault="00B96F7B" w:rsidP="00B96F7B">
      <w:pPr>
        <w:ind w:right="170"/>
        <w:rPr>
          <w:color w:val="231F20" w:themeColor="text1"/>
        </w:rPr>
      </w:pPr>
    </w:p>
    <w:p w14:paraId="38F4C7C2" w14:textId="77777777" w:rsidR="00B96F7B" w:rsidRDefault="00B96F7B" w:rsidP="00B96F7B">
      <w:pPr>
        <w:pStyle w:val="ListParagraph"/>
        <w:numPr>
          <w:ilvl w:val="0"/>
          <w:numId w:val="25"/>
        </w:numPr>
        <w:ind w:right="170"/>
        <w:rPr>
          <w:color w:val="231F20" w:themeColor="text1"/>
        </w:rPr>
      </w:pPr>
      <w:r>
        <w:rPr>
          <w:color w:val="231F20" w:themeColor="text1"/>
        </w:rPr>
        <w:t>Do you feel that clients have the required level of access to the service that they need and why?</w:t>
      </w:r>
    </w:p>
    <w:p w14:paraId="21A02F27" w14:textId="77777777" w:rsidR="00B96F7B" w:rsidRDefault="00B96F7B" w:rsidP="00B96F7B">
      <w:pPr>
        <w:ind w:right="170"/>
        <w:rPr>
          <w:color w:val="231F20" w:themeColor="text1"/>
        </w:rPr>
      </w:pPr>
      <w:r w:rsidRPr="00D678EE">
        <w:rPr>
          <w:noProof/>
          <w:color w:val="231F20" w:themeColor="text1"/>
        </w:rPr>
        <w:lastRenderedPageBreak/>
        <mc:AlternateContent>
          <mc:Choice Requires="wps">
            <w:drawing>
              <wp:anchor distT="45720" distB="45720" distL="114300" distR="114300" simplePos="0" relativeHeight="251667456" behindDoc="0" locked="0" layoutInCell="1" allowOverlap="1" wp14:anchorId="10677D04" wp14:editId="6D33BE05">
                <wp:simplePos x="0" y="0"/>
                <wp:positionH relativeFrom="column">
                  <wp:posOffset>207010</wp:posOffset>
                </wp:positionH>
                <wp:positionV relativeFrom="paragraph">
                  <wp:posOffset>106045</wp:posOffset>
                </wp:positionV>
                <wp:extent cx="5972175" cy="66929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69290"/>
                        </a:xfrm>
                        <a:prstGeom prst="rect">
                          <a:avLst/>
                        </a:prstGeom>
                        <a:solidFill>
                          <a:srgbClr val="FFFFFF"/>
                        </a:solidFill>
                        <a:ln w="9525">
                          <a:solidFill>
                            <a:srgbClr val="000000"/>
                          </a:solidFill>
                          <a:miter lim="800000"/>
                          <a:headEnd/>
                          <a:tailEnd/>
                        </a:ln>
                      </wps:spPr>
                      <wps:txbx>
                        <w:txbxContent>
                          <w:p w14:paraId="707F3BE2"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77D04" id="_x0000_s1039" type="#_x0000_t202" style="position:absolute;margin-left:16.3pt;margin-top:8.35pt;width:470.25pt;height:5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wJwIAAE0EAAAOAAAAZHJzL2Uyb0RvYy54bWysVNuO0zAQfUfiHyy/0zRRL9to09XSpQhp&#10;uUi7fIDjOI2F7TG226R8PWOnLdUCL4g8WL6Mj8+cM5Pbu0ErchDOSzAVzSdTSoTh0Eizq+jX5+2b&#10;G0p8YKZhCoyo6FF4erd+/eq2t6UooAPVCEcQxPiytxXtQrBllnneCc38BKwweNiC0yzg0u2yxrEe&#10;0bXKiul0kfXgGuuAC+9x92E8pOuE37aCh89t60UgqqLILaTRpbGOY7a+ZeXOMdtJfqLB/oGFZtLg&#10;oxeoBxYY2Tv5G5SW3IGHNkw46AzaVnKRcsBs8umLbJ46ZkXKBcXx9iKT/3+w/NPhiyOyqWiB8him&#10;0aNnMQTyFgZSRHl660uMerIYFwbcRptTqt4+Av/miYFNx8xO3DsHfSdYg/TyeDO7ujri+AhS9x+h&#10;wWfYPkACGlqno3aoBkF05HG8WBOpcNycr5ZFvpxTwvFssVgVq+Rdxsrzbet8eC9AkzipqEPrEzo7&#10;PPoQ2bDyHBIf86Bks5VKpYXb1RvlyIFhmWzTlxJ4EaYM6Su6mhfzUYC/QkzT9ycILQPWu5K6ojeX&#10;IFZG2d6ZJlVjYFKNc6SszEnHKN0oYhjqITmWz87+1NAcUVkHY31jP+KkA/eDkh5ru6L++545QYn6&#10;YNCdVT6bxWZIi9l8Ga131yf19QkzHKEqGigZp5uQGigKZ+AeXWxlEjjaPTI5ccaaTbqf+is2xfU6&#10;Rf36C6x/AgAA//8DAFBLAwQUAAYACAAAACEAIGK+w98AAAAJAQAADwAAAGRycy9kb3ducmV2Lnht&#10;bEyPzU7DMBCE70i8g7VIXBB1flDShjgVQgLBrZSqXN3YTSLsdbDdNLw9ywmOOzOa/aZez9awSfsw&#10;OBSQLhJgGlunBuwE7N6fbpfAQpSopHGoBXzrAOvm8qKWlXJnfNPTNnaMSjBUUkAf41hxHtpeWxkW&#10;btRI3tF5KyOdvuPKyzOVW8OzJCm4lQPSh16O+rHX7ef2ZAUs716mj/Cab/ZtcTSreFNOz19eiOur&#10;+eEeWNRz/AvDLz6hQ0NMB3dCFZgRkGcFJUkvSmDkr8o8BXYgIctS4E3N/y9ofgAAAP//AwBQSwEC&#10;LQAUAAYACAAAACEAtoM4kv4AAADhAQAAEwAAAAAAAAAAAAAAAAAAAAAAW0NvbnRlbnRfVHlwZXNd&#10;LnhtbFBLAQItABQABgAIAAAAIQA4/SH/1gAAAJQBAAALAAAAAAAAAAAAAAAAAC8BAABfcmVscy8u&#10;cmVsc1BLAQItABQABgAIAAAAIQAOskbwJwIAAE0EAAAOAAAAAAAAAAAAAAAAAC4CAABkcnMvZTJv&#10;RG9jLnhtbFBLAQItABQABgAIAAAAIQAgYr7D3wAAAAkBAAAPAAAAAAAAAAAAAAAAAIEEAABkcnMv&#10;ZG93bnJldi54bWxQSwUGAAAAAAQABADzAAAAjQUAAAAA&#10;">
                <v:textbox>
                  <w:txbxContent>
                    <w:p w14:paraId="707F3BE2" w14:textId="77777777" w:rsidR="00D665E4" w:rsidRDefault="00D665E4" w:rsidP="00B96F7B"/>
                  </w:txbxContent>
                </v:textbox>
                <w10:wrap type="square"/>
              </v:shape>
            </w:pict>
          </mc:Fallback>
        </mc:AlternateContent>
      </w:r>
    </w:p>
    <w:p w14:paraId="193D9E32" w14:textId="77777777" w:rsidR="00B96F7B" w:rsidRDefault="00B96F7B" w:rsidP="00B96F7B">
      <w:pPr>
        <w:ind w:right="170"/>
        <w:rPr>
          <w:color w:val="231F20" w:themeColor="text1"/>
        </w:rPr>
      </w:pPr>
    </w:p>
    <w:p w14:paraId="6BEAB263" w14:textId="77777777" w:rsidR="00B96F7B" w:rsidRDefault="00B96F7B" w:rsidP="00B96F7B">
      <w:pPr>
        <w:ind w:right="170"/>
        <w:rPr>
          <w:color w:val="231F20" w:themeColor="text1"/>
        </w:rPr>
      </w:pPr>
    </w:p>
    <w:p w14:paraId="25CA7215" w14:textId="77777777" w:rsidR="00B96F7B" w:rsidRDefault="00B96F7B" w:rsidP="00B96F7B">
      <w:pPr>
        <w:ind w:right="170"/>
        <w:rPr>
          <w:color w:val="231F20" w:themeColor="text1"/>
        </w:rPr>
      </w:pPr>
    </w:p>
    <w:p w14:paraId="62875BAE" w14:textId="77777777" w:rsidR="00B96F7B" w:rsidRDefault="00B96F7B" w:rsidP="00B96F7B">
      <w:pPr>
        <w:ind w:right="170"/>
        <w:rPr>
          <w:color w:val="231F20" w:themeColor="text1"/>
        </w:rPr>
      </w:pPr>
    </w:p>
    <w:p w14:paraId="7DD50A0F" w14:textId="77777777" w:rsidR="00B96F7B" w:rsidRDefault="00B96F7B" w:rsidP="00B96F7B">
      <w:pPr>
        <w:ind w:right="170"/>
        <w:rPr>
          <w:color w:val="231F20" w:themeColor="text1"/>
        </w:rPr>
      </w:pPr>
    </w:p>
    <w:p w14:paraId="70EFD835" w14:textId="77777777" w:rsidR="00B96F7B" w:rsidRDefault="00B96F7B" w:rsidP="00B96F7B">
      <w:pPr>
        <w:pStyle w:val="ListParagraph"/>
        <w:numPr>
          <w:ilvl w:val="0"/>
          <w:numId w:val="25"/>
        </w:numPr>
        <w:ind w:right="170"/>
        <w:rPr>
          <w:color w:val="231F20" w:themeColor="text1"/>
        </w:rPr>
      </w:pPr>
      <w:r>
        <w:rPr>
          <w:color w:val="231F20" w:themeColor="text1"/>
        </w:rPr>
        <w:t>Do you feel that client’s health needs are met and why?</w:t>
      </w:r>
    </w:p>
    <w:p w14:paraId="3C4665B6" w14:textId="77777777" w:rsidR="00B96F7B" w:rsidRDefault="00B96F7B" w:rsidP="00B96F7B">
      <w:pPr>
        <w:ind w:right="170"/>
        <w:rPr>
          <w:color w:val="231F20" w:themeColor="text1"/>
        </w:rPr>
      </w:pPr>
    </w:p>
    <w:p w14:paraId="73B8C5B7" w14:textId="77777777" w:rsidR="00B96F7B" w:rsidRDefault="00B96F7B" w:rsidP="00B96F7B">
      <w:pPr>
        <w:ind w:right="170"/>
        <w:rPr>
          <w:color w:val="231F20" w:themeColor="text1"/>
        </w:rPr>
      </w:pPr>
      <w:r w:rsidRPr="00D678EE">
        <w:rPr>
          <w:noProof/>
          <w:color w:val="231F20" w:themeColor="text1"/>
        </w:rPr>
        <mc:AlternateContent>
          <mc:Choice Requires="wps">
            <w:drawing>
              <wp:anchor distT="45720" distB="45720" distL="114300" distR="114300" simplePos="0" relativeHeight="251668480" behindDoc="0" locked="0" layoutInCell="1" allowOverlap="1" wp14:anchorId="750DAF2A" wp14:editId="2905C716">
                <wp:simplePos x="0" y="0"/>
                <wp:positionH relativeFrom="page">
                  <wp:align>center</wp:align>
                </wp:positionH>
                <wp:positionV relativeFrom="paragraph">
                  <wp:posOffset>4445</wp:posOffset>
                </wp:positionV>
                <wp:extent cx="5915025" cy="669290"/>
                <wp:effectExtent l="0" t="0" r="28575"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9290"/>
                        </a:xfrm>
                        <a:prstGeom prst="rect">
                          <a:avLst/>
                        </a:prstGeom>
                        <a:solidFill>
                          <a:srgbClr val="FFFFFF"/>
                        </a:solidFill>
                        <a:ln w="9525">
                          <a:solidFill>
                            <a:srgbClr val="000000"/>
                          </a:solidFill>
                          <a:miter lim="800000"/>
                          <a:headEnd/>
                          <a:tailEnd/>
                        </a:ln>
                      </wps:spPr>
                      <wps:txbx>
                        <w:txbxContent>
                          <w:p w14:paraId="5C294223"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DAF2A" id="_x0000_s1040" type="#_x0000_t202" style="position:absolute;margin-left:0;margin-top:.35pt;width:465.75pt;height:52.7pt;z-index:2516684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RwJgIAAE0EAAAOAAAAZHJzL2Uyb0RvYy54bWysVNuO0zAQfUfiHyy/01zUlG3UdLV0KUJa&#10;FqRdPsBxnMbC8RjbbVK+nrHTlmpBPCDyYHk84+OZc2ayuh17RQ7COgm6otkspURoDo3Uu4p+fd6+&#10;uaHEeaYbpkCLih6Fo7fr169WgylFDh2oRliCINqVg6lo570pk8TxTvTMzcAIjc4WbM88mnaXNJYN&#10;iN6rJE/TRTKAbYwFLpzD0/vJSdcRv20F95/b1glPVEUxNx9XG9c6rMl6xcqdZaaT/JQG+4cseiY1&#10;PnqBumeekb2Vv0H1kltw0PoZhz6BtpVcxBqwmix9Uc1Tx4yItSA5zlxocv8Plj8evlgim4rmGSWa&#10;9ajRsxg9eQcjyQM9g3ElRj0ZjPMjHqPMsVRnHoB/c0TDpmN6J+6shaETrMH0snAzubo64bgAUg+f&#10;oMFn2N5DBBpb2wfukA2C6CjT8SJNSIXjYbHMijQvKOHoWyyW+TJql7DyfNtY5z8I6EnYVNSi9BGd&#10;HR6cD9mw8hwSHnOgZLOVSkXD7uqNsuTAsE228YsFvAhTmgwVXRaYx98h0vj9CaKXHvtdyb6iN5cg&#10;Vgba3usmdqNnUk17TFnpE4+BuolEP9ZjVCwrzvrU0ByRWQtTf+M84qYD+4OSAXu7ou77nllBifqo&#10;UZ1lNp+HYYjGvHibo2GvPfW1h2mOUBX1lEzbjY8DFCjQcIcqtjISHOSeMjnljD0beT/NVxiKaztG&#10;/foLrH8CAAD//wMAUEsDBBQABgAIAAAAIQCenrgY3AAAAAUBAAAPAAAAZHJzL2Rvd25yZXYueG1s&#10;TI/BTsMwEETvSPyDtUhcEHVCIW1DnAohgegNCoKrG2+TCHsdbDcNf89yguNoRjNvqvXkrBgxxN6T&#10;gnyWgUBqvOmpVfD2+nC5BBGTJqOtJ1TwjRHW9elJpUvjj/SC4za1gksollpBl9JQShmbDp2OMz8g&#10;sbf3wenEMrTSBH3kcmflVZYV0umeeKHTA9532HxuD07B8vpp/Iib+fN7U+ztKl0sxsevoNT52XR3&#10;CyLhlP7C8IvP6FAz084fyERhFfCRpGABgr3VPL8BseNQVuQg60r+p69/AAAA//8DAFBLAQItABQA&#10;BgAIAAAAIQC2gziS/gAAAOEBAAATAAAAAAAAAAAAAAAAAAAAAABbQ29udGVudF9UeXBlc10ueG1s&#10;UEsBAi0AFAAGAAgAAAAhADj9If/WAAAAlAEAAAsAAAAAAAAAAAAAAAAALwEAAF9yZWxzLy5yZWxz&#10;UEsBAi0AFAAGAAgAAAAhAJdYdHAmAgAATQQAAA4AAAAAAAAAAAAAAAAALgIAAGRycy9lMm9Eb2Mu&#10;eG1sUEsBAi0AFAAGAAgAAAAhAJ6euBjcAAAABQEAAA8AAAAAAAAAAAAAAAAAgAQAAGRycy9kb3du&#10;cmV2LnhtbFBLBQYAAAAABAAEAPMAAACJBQAAAAA=&#10;">
                <v:textbox>
                  <w:txbxContent>
                    <w:p w14:paraId="5C294223" w14:textId="77777777" w:rsidR="00D665E4" w:rsidRDefault="00D665E4" w:rsidP="00B96F7B"/>
                  </w:txbxContent>
                </v:textbox>
                <w10:wrap type="square" anchorx="page"/>
              </v:shape>
            </w:pict>
          </mc:Fallback>
        </mc:AlternateContent>
      </w:r>
    </w:p>
    <w:p w14:paraId="1285EC14" w14:textId="77777777" w:rsidR="00B96F7B" w:rsidRDefault="00B96F7B" w:rsidP="00B96F7B">
      <w:pPr>
        <w:ind w:right="170"/>
        <w:rPr>
          <w:color w:val="231F20" w:themeColor="text1"/>
        </w:rPr>
      </w:pPr>
    </w:p>
    <w:p w14:paraId="36BE72A3" w14:textId="77777777" w:rsidR="00B96F7B" w:rsidRDefault="00B96F7B" w:rsidP="00B96F7B">
      <w:pPr>
        <w:ind w:right="170"/>
        <w:rPr>
          <w:color w:val="231F20" w:themeColor="text1"/>
        </w:rPr>
      </w:pPr>
    </w:p>
    <w:p w14:paraId="4340B9F8" w14:textId="77777777" w:rsidR="00B96F7B" w:rsidRDefault="00B96F7B" w:rsidP="00B96F7B">
      <w:pPr>
        <w:ind w:right="170"/>
        <w:rPr>
          <w:color w:val="231F20" w:themeColor="text1"/>
        </w:rPr>
      </w:pPr>
    </w:p>
    <w:p w14:paraId="252B485F" w14:textId="77777777" w:rsidR="00B96F7B" w:rsidRDefault="00B96F7B" w:rsidP="00B96F7B">
      <w:pPr>
        <w:ind w:right="170"/>
        <w:rPr>
          <w:color w:val="231F20" w:themeColor="text1"/>
        </w:rPr>
      </w:pPr>
    </w:p>
    <w:p w14:paraId="08841FDC" w14:textId="77777777" w:rsidR="00B96F7B" w:rsidRPr="00C96A94" w:rsidRDefault="00B96F7B" w:rsidP="00B96F7B">
      <w:pPr>
        <w:pStyle w:val="ListParagraph"/>
        <w:numPr>
          <w:ilvl w:val="0"/>
          <w:numId w:val="25"/>
        </w:numPr>
        <w:ind w:right="170"/>
        <w:rPr>
          <w:color w:val="231F20" w:themeColor="text1"/>
        </w:rPr>
      </w:pPr>
      <w:r>
        <w:rPr>
          <w:color w:val="231F20" w:themeColor="text1"/>
        </w:rPr>
        <w:t>Do you feel that clients have a positive experience of the service?</w:t>
      </w:r>
    </w:p>
    <w:p w14:paraId="4FC6E901" w14:textId="77777777" w:rsidR="00B96F7B" w:rsidRDefault="00B96F7B" w:rsidP="00B96F7B">
      <w:pPr>
        <w:ind w:right="170"/>
        <w:rPr>
          <w:color w:val="231F20" w:themeColor="text1"/>
        </w:rPr>
      </w:pPr>
    </w:p>
    <w:p w14:paraId="1CE59A0A" w14:textId="77777777" w:rsidR="00B96F7B" w:rsidRDefault="00B96F7B" w:rsidP="00B96F7B">
      <w:pPr>
        <w:ind w:right="170"/>
        <w:rPr>
          <w:color w:val="231F20" w:themeColor="text1"/>
        </w:rPr>
      </w:pPr>
      <w:r w:rsidRPr="00D678EE">
        <w:rPr>
          <w:noProof/>
          <w:color w:val="231F20" w:themeColor="text1"/>
        </w:rPr>
        <mc:AlternateContent>
          <mc:Choice Requires="wps">
            <w:drawing>
              <wp:anchor distT="45720" distB="45720" distL="114300" distR="114300" simplePos="0" relativeHeight="251669504" behindDoc="0" locked="0" layoutInCell="1" allowOverlap="1" wp14:anchorId="5DB34EF6" wp14:editId="42E92782">
                <wp:simplePos x="0" y="0"/>
                <wp:positionH relativeFrom="page">
                  <wp:align>center</wp:align>
                </wp:positionH>
                <wp:positionV relativeFrom="paragraph">
                  <wp:posOffset>26670</wp:posOffset>
                </wp:positionV>
                <wp:extent cx="5895975" cy="669290"/>
                <wp:effectExtent l="0" t="0" r="28575" b="1651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69290"/>
                        </a:xfrm>
                        <a:prstGeom prst="rect">
                          <a:avLst/>
                        </a:prstGeom>
                        <a:solidFill>
                          <a:srgbClr val="FFFFFF"/>
                        </a:solidFill>
                        <a:ln w="9525">
                          <a:solidFill>
                            <a:srgbClr val="000000"/>
                          </a:solidFill>
                          <a:miter lim="800000"/>
                          <a:headEnd/>
                          <a:tailEnd/>
                        </a:ln>
                      </wps:spPr>
                      <wps:txbx>
                        <w:txbxContent>
                          <w:p w14:paraId="3490F326"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34EF6" id="Text Box 22" o:spid="_x0000_s1041" type="#_x0000_t202" style="position:absolute;margin-left:0;margin-top:2.1pt;width:464.25pt;height:52.7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ckKQIAAE4EAAAOAAAAZHJzL2Uyb0RvYy54bWysVNuO2yAQfa/Uf0C8N06sJLu24qy22aaq&#10;tL1Iu/0AjHGMCgwFEjv9+g44SaNt+1LVD4hhhsPMOTNe3Q1akYNwXoKp6GwypUQYDo00u4p+fd6+&#10;uaXEB2YapsCIih6Fp3fr169WvS1FDh2oRjiCIMaXva1oF4Its8zzTmjmJ2CFQWcLTrOApttljWM9&#10;omuV5dPpMuvBNdYBF97j6cPopOuE37aCh89t60UgqqKYW0irS2sd12y9YuXOMdtJfkqD/UMWmkmD&#10;j16gHlhgZO/kb1Bacgce2jDhoDNoW8lFqgGrmU1fVPPUMStSLUiOtxea/P+D5Z8OXxyRTUXznBLD&#10;NGr0LIZA3sJA8Aj56a0vMezJYmAY8Bx1TrV6+wj8mycGNh0zO3HvHPSdYA3mN4s3s6urI46PIHX/&#10;ERp8h+0DJKChdTqSh3QQREedjhdtYi4cDxe3xaK4WVDC0bdcFnmRxMtYeb5tnQ/vBWgSNxV1qH1C&#10;Z4dHH2I2rDyHxMc8KNlspVLJcLt6oxw5MOyTbfpSAS/ClCF9RYtFvhgJ+CvENH1/gtAyYMMrqSt6&#10;ewliZaTtnWlSOwYm1bjHlJU58RipG0kMQz0kyWbLsz41NEdk1sHY4DiQuOnA/aCkx+auqP++Z05Q&#10;oj4YVKeYzedxGpIxX9zkaLhrT33tYYYjVEUDJeN2E9IEReIM3KOKrUwER7nHTE45Y9Mm3k8DFqfi&#10;2k5Rv34D658AAAD//wMAUEsDBBQABgAIAAAAIQDUUa4G3QAAAAYBAAAPAAAAZHJzL2Rvd25yZXYu&#10;eG1sTI/BTsMwEETvSPyDtUhcEHUIJSQhToWQQHCDtoKrG2+TCHsdYjcNf89yguNoRjNvqtXsrJhw&#10;DL0nBVeLBARS401PrYLt5vEyBxGiJqOtJ1TwjQFW9elJpUvjj/SG0zq2gksolFpBF+NQShmaDp0O&#10;Cz8gsbf3o9OR5dhKM+ojlzsr0yTJpNM98UKnB3zosPlcH5yCfPk8fYSX69f3JtvbIl7cTk9fo1Ln&#10;Z/P9HYiIc/wLwy8+o0PNTDt/IBOEVcBHooJlCoLNIs1vQOw4lRQZyLqS//HrHwAAAP//AwBQSwEC&#10;LQAUAAYACAAAACEAtoM4kv4AAADhAQAAEwAAAAAAAAAAAAAAAAAAAAAAW0NvbnRlbnRfVHlwZXNd&#10;LnhtbFBLAQItABQABgAIAAAAIQA4/SH/1gAAAJQBAAALAAAAAAAAAAAAAAAAAC8BAABfcmVscy8u&#10;cmVsc1BLAQItABQABgAIAAAAIQDU8OckKQIAAE4EAAAOAAAAAAAAAAAAAAAAAC4CAABkcnMvZTJv&#10;RG9jLnhtbFBLAQItABQABgAIAAAAIQDUUa4G3QAAAAYBAAAPAAAAAAAAAAAAAAAAAIMEAABkcnMv&#10;ZG93bnJldi54bWxQSwUGAAAAAAQABADzAAAAjQUAAAAA&#10;">
                <v:textbox>
                  <w:txbxContent>
                    <w:p w14:paraId="3490F326" w14:textId="77777777" w:rsidR="00D665E4" w:rsidRDefault="00D665E4" w:rsidP="00B96F7B"/>
                  </w:txbxContent>
                </v:textbox>
                <w10:wrap type="square" anchorx="page"/>
              </v:shape>
            </w:pict>
          </mc:Fallback>
        </mc:AlternateContent>
      </w:r>
    </w:p>
    <w:p w14:paraId="2F5340D5" w14:textId="77777777" w:rsidR="00B96F7B" w:rsidRDefault="00B96F7B" w:rsidP="00B96F7B">
      <w:pPr>
        <w:ind w:right="170"/>
        <w:rPr>
          <w:color w:val="231F20" w:themeColor="text1"/>
        </w:rPr>
      </w:pPr>
    </w:p>
    <w:p w14:paraId="27EB04FF" w14:textId="77777777" w:rsidR="00B96F7B" w:rsidRDefault="00B96F7B" w:rsidP="00B96F7B">
      <w:pPr>
        <w:ind w:right="170"/>
        <w:rPr>
          <w:color w:val="231F20" w:themeColor="text1"/>
        </w:rPr>
      </w:pPr>
    </w:p>
    <w:p w14:paraId="7E2B6766" w14:textId="77777777" w:rsidR="00B96F7B" w:rsidRDefault="00B96F7B" w:rsidP="00B96F7B">
      <w:pPr>
        <w:ind w:right="170"/>
        <w:rPr>
          <w:color w:val="231F20" w:themeColor="text1"/>
        </w:rPr>
      </w:pPr>
    </w:p>
    <w:p w14:paraId="622AC02B" w14:textId="77777777" w:rsidR="00B96F7B" w:rsidRDefault="00B96F7B" w:rsidP="00B96F7B">
      <w:pPr>
        <w:ind w:right="170"/>
        <w:rPr>
          <w:color w:val="231F20" w:themeColor="text1"/>
        </w:rPr>
      </w:pPr>
    </w:p>
    <w:p w14:paraId="1D1B253D" w14:textId="77777777" w:rsidR="00B96F7B" w:rsidRPr="00C96A94" w:rsidRDefault="00B96F7B" w:rsidP="00B96F7B">
      <w:pPr>
        <w:pStyle w:val="ListParagraph"/>
        <w:numPr>
          <w:ilvl w:val="0"/>
          <w:numId w:val="25"/>
        </w:numPr>
        <w:ind w:right="170"/>
        <w:rPr>
          <w:color w:val="231F20" w:themeColor="text1"/>
        </w:rPr>
      </w:pPr>
      <w:r>
        <w:rPr>
          <w:color w:val="231F20" w:themeColor="text1"/>
        </w:rPr>
        <w:t>Where if needed would you find information that would support you managing a long-term health condition or illness (including mental health)?</w:t>
      </w:r>
    </w:p>
    <w:p w14:paraId="3570530D" w14:textId="77777777" w:rsidR="00B96F7B" w:rsidRDefault="00B96F7B" w:rsidP="00B96F7B">
      <w:pPr>
        <w:ind w:right="170"/>
        <w:rPr>
          <w:color w:val="231F20" w:themeColor="text1"/>
        </w:rPr>
      </w:pPr>
    </w:p>
    <w:p w14:paraId="312EF4E9" w14:textId="77777777" w:rsidR="00B96F7B" w:rsidRDefault="00B96F7B" w:rsidP="00B96F7B">
      <w:pPr>
        <w:ind w:right="170"/>
        <w:rPr>
          <w:color w:val="231F20" w:themeColor="text1"/>
        </w:rPr>
      </w:pPr>
      <w:r w:rsidRPr="00D678EE">
        <w:rPr>
          <w:noProof/>
          <w:color w:val="231F20" w:themeColor="text1"/>
        </w:rPr>
        <mc:AlternateContent>
          <mc:Choice Requires="wps">
            <w:drawing>
              <wp:anchor distT="45720" distB="45720" distL="114300" distR="114300" simplePos="0" relativeHeight="251670528" behindDoc="0" locked="0" layoutInCell="1" allowOverlap="1" wp14:anchorId="059D6E89" wp14:editId="03A63C1D">
                <wp:simplePos x="0" y="0"/>
                <wp:positionH relativeFrom="page">
                  <wp:align>center</wp:align>
                </wp:positionH>
                <wp:positionV relativeFrom="paragraph">
                  <wp:posOffset>3810</wp:posOffset>
                </wp:positionV>
                <wp:extent cx="5876925" cy="669290"/>
                <wp:effectExtent l="0" t="0" r="28575" b="165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69290"/>
                        </a:xfrm>
                        <a:prstGeom prst="rect">
                          <a:avLst/>
                        </a:prstGeom>
                        <a:solidFill>
                          <a:srgbClr val="FFFFFF"/>
                        </a:solidFill>
                        <a:ln w="9525">
                          <a:solidFill>
                            <a:srgbClr val="000000"/>
                          </a:solidFill>
                          <a:miter lim="800000"/>
                          <a:headEnd/>
                          <a:tailEnd/>
                        </a:ln>
                      </wps:spPr>
                      <wps:txbx>
                        <w:txbxContent>
                          <w:p w14:paraId="47E213CD"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D6E89" id="_x0000_s1042" type="#_x0000_t202" style="position:absolute;margin-left:0;margin-top:.3pt;width:462.75pt;height:52.7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KxJgIAAE0EAAAOAAAAZHJzL2Uyb0RvYy54bWysVNuO2yAQfa/Uf0C8N07cJJtYcVbbbFNV&#10;2l6k3X4AxjhGBYYCiZ1+/Q44SaNt1YeqfkAMMxxmzpnx6rbXihyE8xJMSSejMSXCcKil2ZX029P2&#10;zYISH5ipmQIjSnoUnt6uX79adbYQObSgauEIghhfdLakbQi2yDLPW6GZH4EVBp0NOM0Cmm6X1Y51&#10;iK5Vlo/H86wDV1sHXHiPp/eDk64TftMIHr40jReBqJJibiGtLq1VXLP1ihU7x2wr+SkN9g9ZaCYN&#10;PnqBumeBkb2Tv0FpyR14aMKIg86gaSQXqQasZjJ+Uc1jy6xItSA53l5o8v8Pln8+fHVE1iXN31Ji&#10;mEaNnkQfyDvoSR7p6awvMOrRYlzo8RhlTqV6+wD8uycGNi0zO3HnHHStYDWmN4k3s6urA46PIFX3&#10;CWp8hu0DJKC+cTpyh2wQREeZjhdpYiocD2eLm/kyn1HC0TfH7TJpl7HifNs6Hz4I0CRuSupQ+oTO&#10;Dg8+xGxYcQ6Jj3lQst5KpZLhdtVGOXJg2Cbb9KUCXoQpQ7qSLmeYx98hxun7E4SWAftdSV3SxSWI&#10;FZG296ZO3RiYVMMeU1bmxGOkbiAx9FWfFJvcnPWpoD4isw6G/sZ5xE0L7iclHfZ2Sf2PPXOCEvXR&#10;oDrLyXQahyEZ09lNjoa79lTXHmY4QpU0UDJsNyENUKTAwB2q2MhEcJR7yOSUM/Zs4v00X3Eoru0U&#10;9esvsH4GAAD//wMAUEsDBBQABgAIAAAAIQAAiKQk2wAAAAUBAAAPAAAAZHJzL2Rvd25yZXYueG1s&#10;TI/BTsMwEETvSPyDtUhcELUpNLQhToWQQHCDguDqxtskwl4H203D37Oc4Dia0cybaj15J0aMqQ+k&#10;4WKmQCA1wfbUanh7vT9fgkjZkDUuEGr4xgTr+vioMqUNB3rBcZNbwSWUSqOhy3kopUxNh96kWRiQ&#10;2NuF6E1mGVtpozlwuXdyrlQhvemJFzoz4F2Hzedm7zUsrx7Hj/R0+fzeFDu3ymfX48NX1Pr0ZLq9&#10;AZFxyn9h+MVndKiZaRv2ZJNwGvhI1lCAYG81XyxAbDmkCgWyruR/+voHAAD//wMAUEsBAi0AFAAG&#10;AAgAAAAhALaDOJL+AAAA4QEAABMAAAAAAAAAAAAAAAAAAAAAAFtDb250ZW50X1R5cGVzXS54bWxQ&#10;SwECLQAUAAYACAAAACEAOP0h/9YAAACUAQAACwAAAAAAAAAAAAAAAAAvAQAAX3JlbHMvLnJlbHNQ&#10;SwECLQAUAAYACAAAACEAw12ysSYCAABNBAAADgAAAAAAAAAAAAAAAAAuAgAAZHJzL2Uyb0RvYy54&#10;bWxQSwECLQAUAAYACAAAACEAAIikJNsAAAAFAQAADwAAAAAAAAAAAAAAAACABAAAZHJzL2Rvd25y&#10;ZXYueG1sUEsFBgAAAAAEAAQA8wAAAIgFAAAAAA==&#10;">
                <v:textbox>
                  <w:txbxContent>
                    <w:p w14:paraId="47E213CD" w14:textId="77777777" w:rsidR="00D665E4" w:rsidRDefault="00D665E4" w:rsidP="00B96F7B"/>
                  </w:txbxContent>
                </v:textbox>
                <w10:wrap type="square" anchorx="page"/>
              </v:shape>
            </w:pict>
          </mc:Fallback>
        </mc:AlternateContent>
      </w:r>
    </w:p>
    <w:p w14:paraId="71766AA7" w14:textId="77777777" w:rsidR="00B96F7B" w:rsidRDefault="00B96F7B" w:rsidP="00B96F7B">
      <w:pPr>
        <w:ind w:right="170"/>
        <w:rPr>
          <w:color w:val="231F20" w:themeColor="text1"/>
        </w:rPr>
      </w:pPr>
    </w:p>
    <w:p w14:paraId="66E68AF7" w14:textId="77777777" w:rsidR="00B96F7B" w:rsidRDefault="00B96F7B" w:rsidP="00B96F7B">
      <w:pPr>
        <w:ind w:right="170"/>
        <w:rPr>
          <w:color w:val="231F20" w:themeColor="text1"/>
        </w:rPr>
      </w:pPr>
    </w:p>
    <w:p w14:paraId="356E2123" w14:textId="77777777" w:rsidR="00B96F7B" w:rsidRDefault="00B96F7B" w:rsidP="00B96F7B">
      <w:pPr>
        <w:ind w:right="170"/>
        <w:rPr>
          <w:color w:val="231F20" w:themeColor="text1"/>
        </w:rPr>
      </w:pPr>
    </w:p>
    <w:p w14:paraId="5CFA1BC5" w14:textId="77777777" w:rsidR="00B96F7B" w:rsidRDefault="00B96F7B" w:rsidP="00B96F7B">
      <w:pPr>
        <w:ind w:right="170"/>
        <w:rPr>
          <w:color w:val="231F20" w:themeColor="text1"/>
        </w:rPr>
      </w:pPr>
    </w:p>
    <w:p w14:paraId="02084F87" w14:textId="77777777" w:rsidR="00B96F7B" w:rsidRPr="00C96A94" w:rsidRDefault="00B96F7B" w:rsidP="00B96F7B">
      <w:pPr>
        <w:pStyle w:val="ListParagraph"/>
        <w:numPr>
          <w:ilvl w:val="0"/>
          <w:numId w:val="25"/>
        </w:numPr>
        <w:ind w:right="170"/>
        <w:rPr>
          <w:color w:val="231F20" w:themeColor="text1"/>
        </w:rPr>
      </w:pPr>
      <w:r w:rsidRPr="00C96A94">
        <w:rPr>
          <w:color w:val="231F20" w:themeColor="text1"/>
        </w:rPr>
        <w:t>Do you feel the trust promotes and provides innovative initiatives for work-life balance, healthy lifestyles, encourages and provides opportunity to exercise?</w:t>
      </w:r>
    </w:p>
    <w:p w14:paraId="13DFA44B" w14:textId="77777777" w:rsidR="00B96F7B" w:rsidRDefault="00B96F7B" w:rsidP="00B96F7B">
      <w:pPr>
        <w:ind w:right="170"/>
        <w:rPr>
          <w:color w:val="231F20" w:themeColor="text1"/>
        </w:rPr>
      </w:pPr>
    </w:p>
    <w:p w14:paraId="05AE9836" w14:textId="77777777" w:rsidR="00B96F7B" w:rsidRPr="00C96A94" w:rsidRDefault="00B96F7B" w:rsidP="00B96F7B">
      <w:pPr>
        <w:ind w:right="170"/>
        <w:rPr>
          <w:color w:val="231F20" w:themeColor="text1"/>
        </w:rPr>
      </w:pPr>
      <w:r w:rsidRPr="00D678EE">
        <w:rPr>
          <w:noProof/>
        </w:rPr>
        <w:lastRenderedPageBreak/>
        <mc:AlternateContent>
          <mc:Choice Requires="wps">
            <w:drawing>
              <wp:anchor distT="45720" distB="45720" distL="114300" distR="114300" simplePos="0" relativeHeight="251671552" behindDoc="0" locked="0" layoutInCell="1" allowOverlap="1" wp14:anchorId="1B5CDCCF" wp14:editId="548FB47C">
                <wp:simplePos x="0" y="0"/>
                <wp:positionH relativeFrom="margin">
                  <wp:align>left</wp:align>
                </wp:positionH>
                <wp:positionV relativeFrom="paragraph">
                  <wp:posOffset>7620</wp:posOffset>
                </wp:positionV>
                <wp:extent cx="5876925" cy="669290"/>
                <wp:effectExtent l="0" t="0" r="28575"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69290"/>
                        </a:xfrm>
                        <a:prstGeom prst="rect">
                          <a:avLst/>
                        </a:prstGeom>
                        <a:solidFill>
                          <a:srgbClr val="FFFFFF"/>
                        </a:solidFill>
                        <a:ln w="9525">
                          <a:solidFill>
                            <a:srgbClr val="000000"/>
                          </a:solidFill>
                          <a:miter lim="800000"/>
                          <a:headEnd/>
                          <a:tailEnd/>
                        </a:ln>
                      </wps:spPr>
                      <wps:txbx>
                        <w:txbxContent>
                          <w:p w14:paraId="79E9A3A9"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CDCCF" id="_x0000_s1043" type="#_x0000_t202" style="position:absolute;margin-left:0;margin-top:.6pt;width:462.75pt;height:52.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8JgIAAE0EAAAOAAAAZHJzL2Uyb0RvYy54bWysVNuO2jAQfa/Uf7D8XgIIWIgIqy1bqkrb&#10;i7TbD5g4DrHqeFzbkGy/vmMHKNpWfaiaB8vjGR/PnDOT9W3fanaUzis0BZ+MxpxJI7BSZl/wr0+7&#10;N0vOfABTgUYjC/4sPb/dvH617mwup9igrqRjBGJ83tmCNyHYPMu8aGQLfoRWGnLW6FoIZLp9Vjno&#10;CL3V2XQ8XmQduso6FNJ7Or0fnHyT8OtaivC5rr0MTBeccgtpdWkt45pt1pDvHdhGiVMa8A9ZtKAM&#10;PXqBuocA7ODUb1CtEg491mEksM2wrpWQqQaqZjJ+Uc1jA1amWogcby80+f8HKz4dvzimqoJPZ5wZ&#10;aEmjJ9kH9hZ7No30dNbnFPVoKS70dEwyp1K9fUDxzTOD2wbMXt45h10joaL0JvFmdnV1wPERpOw+&#10;YkXPwCFgAupr10buiA1G6CTT80WamIqgw/nyZrGazjkT5FvQdpW0yyA/37bOh/cSWxY3BXckfUKH&#10;44MPMRvIzyHxMY9aVTuldTLcvtxqx45AbbJLXyrgRZg2rCv4ak55/B1inL4/QbQqUL9r1RZ8eQmC&#10;PNL2zlSpGwMoPewpZW1OPEbqBhJDX/ZJscnyrE+J1TMx63Dob5pH2jTofnDWUW8X3H8/gJOc6Q+G&#10;1FlNZrM4DMmYzW+mZLhrT3ntASMIquCBs2G7DWmAIgUG70jFWiWCo9xDJqecqWcT76f5ikNxbaeo&#10;X3+BzU8AAAD//wMAUEsDBBQABgAIAAAAIQALX7w23AAAAAYBAAAPAAAAZHJzL2Rvd25yZXYueG1s&#10;TI/BTsMwEETvSPyDtUhcEHUINLQhToWQQHCDtoKrG2+TCHsdbDcNf89yguPsrGbeVKvJWTFiiL0n&#10;BVezDARS401PrYLt5vFyASImTUZbT6jgGyOs6tOTSpfGH+kNx3VqBYdQLLWCLqWhlDI2HTodZ35A&#10;Ym/vg9OJZWilCfrI4c7KPMsK6XRP3NDpAR86bD7XB6dgcfM8fsSX69f3ptjbZbq4HZ++glLnZ9P9&#10;HYiEU/p7hl98RoeamXb+QCYKq4CHJL7mINhc5vM5iB3rrChA1pX8j1//AAAA//8DAFBLAQItABQA&#10;BgAIAAAAIQC2gziS/gAAAOEBAAATAAAAAAAAAAAAAAAAAAAAAABbQ29udGVudF9UeXBlc10ueG1s&#10;UEsBAi0AFAAGAAgAAAAhADj9If/WAAAAlAEAAAsAAAAAAAAAAAAAAAAALwEAAF9yZWxzLy5yZWxz&#10;UEsBAi0AFAAGAAgAAAAhAMeGz/wmAgAATQQAAA4AAAAAAAAAAAAAAAAALgIAAGRycy9lMm9Eb2Mu&#10;eG1sUEsBAi0AFAAGAAgAAAAhAAtfvDbcAAAABgEAAA8AAAAAAAAAAAAAAAAAgAQAAGRycy9kb3du&#10;cmV2LnhtbFBLBQYAAAAABAAEAPMAAACJBQAAAAA=&#10;">
                <v:textbox>
                  <w:txbxContent>
                    <w:p w14:paraId="79E9A3A9" w14:textId="77777777" w:rsidR="00D665E4" w:rsidRDefault="00D665E4" w:rsidP="00B96F7B"/>
                  </w:txbxContent>
                </v:textbox>
                <w10:wrap type="square" anchorx="margin"/>
              </v:shape>
            </w:pict>
          </mc:Fallback>
        </mc:AlternateContent>
      </w:r>
    </w:p>
    <w:p w14:paraId="1611F443" w14:textId="77777777" w:rsidR="00B96F7B" w:rsidRDefault="00B96F7B" w:rsidP="00B96F7B">
      <w:pPr>
        <w:ind w:right="170"/>
        <w:rPr>
          <w:color w:val="231F20" w:themeColor="text1"/>
        </w:rPr>
      </w:pPr>
    </w:p>
    <w:p w14:paraId="49D45AFF" w14:textId="77777777" w:rsidR="00B96F7B" w:rsidRDefault="00B96F7B" w:rsidP="00B96F7B">
      <w:pPr>
        <w:ind w:right="170"/>
        <w:rPr>
          <w:color w:val="231F20" w:themeColor="text1"/>
        </w:rPr>
      </w:pPr>
    </w:p>
    <w:p w14:paraId="72B3CC5D" w14:textId="77777777" w:rsidR="00B96F7B" w:rsidRDefault="00B96F7B" w:rsidP="00B96F7B">
      <w:pPr>
        <w:ind w:right="170"/>
        <w:rPr>
          <w:color w:val="231F20" w:themeColor="text1"/>
        </w:rPr>
      </w:pPr>
    </w:p>
    <w:p w14:paraId="76B402EB" w14:textId="77777777" w:rsidR="00B96F7B" w:rsidRDefault="00B96F7B" w:rsidP="00B96F7B">
      <w:pPr>
        <w:ind w:right="170"/>
        <w:rPr>
          <w:color w:val="231F20" w:themeColor="text1"/>
        </w:rPr>
      </w:pPr>
    </w:p>
    <w:p w14:paraId="72E0EA61" w14:textId="77777777" w:rsidR="00B96F7B" w:rsidRPr="00C96A94" w:rsidRDefault="00B96F7B" w:rsidP="00B96F7B">
      <w:pPr>
        <w:pStyle w:val="ListParagraph"/>
        <w:numPr>
          <w:ilvl w:val="0"/>
          <w:numId w:val="25"/>
        </w:numPr>
        <w:ind w:right="170"/>
        <w:rPr>
          <w:color w:val="231F20" w:themeColor="text1"/>
        </w:rPr>
      </w:pPr>
      <w:r>
        <w:rPr>
          <w:color w:val="231F20" w:themeColor="text1"/>
        </w:rPr>
        <w:t>What could the trust do to support colleagues with long-term health conditions/illness so they can manage their health and wellbeing better?</w:t>
      </w:r>
    </w:p>
    <w:p w14:paraId="398C7291" w14:textId="77777777" w:rsidR="00B96F7B" w:rsidRPr="00C96A94" w:rsidRDefault="00B96F7B" w:rsidP="00B96F7B">
      <w:pPr>
        <w:ind w:right="170"/>
        <w:rPr>
          <w:color w:val="231F20" w:themeColor="text1"/>
        </w:rPr>
      </w:pPr>
      <w:r w:rsidRPr="00D678EE">
        <w:rPr>
          <w:noProof/>
          <w:color w:val="231F20" w:themeColor="text1"/>
        </w:rPr>
        <mc:AlternateContent>
          <mc:Choice Requires="wps">
            <w:drawing>
              <wp:anchor distT="45720" distB="45720" distL="114300" distR="114300" simplePos="0" relativeHeight="251672576" behindDoc="0" locked="0" layoutInCell="1" allowOverlap="1" wp14:anchorId="280BD73C" wp14:editId="694CD8A2">
                <wp:simplePos x="0" y="0"/>
                <wp:positionH relativeFrom="margin">
                  <wp:align>left</wp:align>
                </wp:positionH>
                <wp:positionV relativeFrom="paragraph">
                  <wp:posOffset>52705</wp:posOffset>
                </wp:positionV>
                <wp:extent cx="5876925" cy="669290"/>
                <wp:effectExtent l="0" t="0" r="2857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69290"/>
                        </a:xfrm>
                        <a:prstGeom prst="rect">
                          <a:avLst/>
                        </a:prstGeom>
                        <a:solidFill>
                          <a:srgbClr val="FFFFFF"/>
                        </a:solidFill>
                        <a:ln w="9525">
                          <a:solidFill>
                            <a:srgbClr val="000000"/>
                          </a:solidFill>
                          <a:miter lim="800000"/>
                          <a:headEnd/>
                          <a:tailEnd/>
                        </a:ln>
                      </wps:spPr>
                      <wps:txbx>
                        <w:txbxContent>
                          <w:p w14:paraId="7769CC85" w14:textId="77777777" w:rsidR="00D665E4" w:rsidRDefault="00D665E4" w:rsidP="00B9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BD73C" id="_x0000_s1044" type="#_x0000_t202" style="position:absolute;margin-left:0;margin-top:4.15pt;width:462.75pt;height:52.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bMJAIAAE0EAAAOAAAAZHJzL2Uyb0RvYy54bWysVNuO2jAQfa/Uf7D8XgII2CUirLZsqSpt&#10;L9JuP2DiOMSq43FtQ0K/vmMHKNpWfaiaB8uX8fGZc2ayuutbzQ7SeYWm4JPRmDNpBFbK7Ar+9Xn7&#10;5pYzH8BUoNHIgh+l53fr169Wnc3lFBvUlXSMQIzPO1vwJgSbZ5kXjWzBj9BKQ4c1uhYCLd0uqxx0&#10;hN7qbDoeL7IOXWUdCuk97T4Mh3yd8OtaivC5rr0MTBecuIU0ujSWcczWK8h3DmyjxIkG/AOLFpSh&#10;Ry9QDxCA7Z36DapVwqHHOowEthnWtRIy5UDZTMYvsnlqwMqUC4nj7UUm//9gxafDF8dUVfDpnDMD&#10;LXn0LPvA3mLPplGezvqcop4sxYWetsnmlKq3jyi+eWZw04DZyXvnsGskVERvEm9mV1cHHB9Byu4j&#10;VvQM7AMmoL52bdSO1GCETjYdL9ZEKoI257c3i2WkKOhsQdNl8i6D/HzbOh/eS2xZnBTckfUJHQ6P&#10;PkQ2kJ9D4mMetaq2Suu0cLtyox07AJXJNn0pgRdh2rCu4Ms58fg7xDh9f4JoVaB616ot+O0lCPIo&#10;2ztTpWoMoPQwJ8ranHSM0g0ihr7sk2OT5dmfEqsjKetwqG/qR5o06H5w1lFtF9x/34OTnOkPhtxZ&#10;Tmaz2AxpMZvfTGnhrk/K6xMwgqAKHjgbppuQGihKYPCeXKxVEjjaPTA5caaaTbqf+is2xfU6Rf36&#10;C6x/AgAA//8DAFBLAwQUAAYACAAAACEAuZwX790AAAAGAQAADwAAAGRycy9kb3ducmV2LnhtbEyP&#10;y07DMBBF90j8gzVIbBB12tBXiFMhJBDdQUGwdeNpEmGPg+2m4e8ZVrAc3atzz5Sb0VkxYIidJwXT&#10;SQYCqfamo0bB2+vD9QpETJqMtp5QwTdG2FTnZ6UujD/RCw671AiGUCy0gjalvpAy1i06HSe+R+Ls&#10;4IPTic/QSBP0ieHOylmWLaTTHfFCq3u8b7H+3B2dgtXN0/ARt/nze7042HW6Wg6PX0Gpy4vx7hZE&#10;wjH9leFXn9WhYqe9P5KJwirgRxKTchAcrmfzOYg9t6b5EmRVyv/61Q8AAAD//wMAUEsBAi0AFAAG&#10;AAgAAAAhALaDOJL+AAAA4QEAABMAAAAAAAAAAAAAAAAAAAAAAFtDb250ZW50X1R5cGVzXS54bWxQ&#10;SwECLQAUAAYACAAAACEAOP0h/9YAAACUAQAACwAAAAAAAAAAAAAAAAAvAQAAX3JlbHMvLnJlbHNQ&#10;SwECLQAUAAYACAAAACEA9yJWzCQCAABNBAAADgAAAAAAAAAAAAAAAAAuAgAAZHJzL2Uyb0RvYy54&#10;bWxQSwECLQAUAAYACAAAACEAuZwX790AAAAGAQAADwAAAAAAAAAAAAAAAAB+BAAAZHJzL2Rvd25y&#10;ZXYueG1sUEsFBgAAAAAEAAQA8wAAAIgFAAAAAA==&#10;">
                <v:textbox>
                  <w:txbxContent>
                    <w:p w14:paraId="7769CC85" w14:textId="77777777" w:rsidR="00D665E4" w:rsidRDefault="00D665E4" w:rsidP="00B96F7B"/>
                  </w:txbxContent>
                </v:textbox>
                <w10:wrap type="square" anchorx="margin"/>
              </v:shape>
            </w:pict>
          </mc:Fallback>
        </mc:AlternateContent>
      </w:r>
    </w:p>
    <w:p w14:paraId="5C13EABB" w14:textId="77777777" w:rsidR="00B96F7B" w:rsidRDefault="00B96F7B" w:rsidP="00B96F7B">
      <w:pPr>
        <w:ind w:right="170"/>
        <w:rPr>
          <w:color w:val="231F20" w:themeColor="text1"/>
        </w:rPr>
      </w:pPr>
    </w:p>
    <w:p w14:paraId="032101C5" w14:textId="77777777" w:rsidR="00B96F7B" w:rsidRDefault="00B96F7B" w:rsidP="00B96F7B">
      <w:pPr>
        <w:ind w:right="170"/>
        <w:rPr>
          <w:color w:val="231F20" w:themeColor="text1"/>
        </w:rPr>
      </w:pPr>
    </w:p>
    <w:p w14:paraId="244DA362" w14:textId="77777777" w:rsidR="00B96F7B" w:rsidRDefault="00B96F7B" w:rsidP="00B96F7B">
      <w:pPr>
        <w:ind w:right="170"/>
        <w:rPr>
          <w:color w:val="231F20" w:themeColor="text1"/>
        </w:rPr>
      </w:pPr>
    </w:p>
    <w:p w14:paraId="51819EA6" w14:textId="77777777" w:rsidR="00B96F7B" w:rsidRDefault="00B96F7B" w:rsidP="00B96F7B">
      <w:pPr>
        <w:ind w:right="170"/>
        <w:rPr>
          <w:color w:val="231F20" w:themeColor="text1"/>
        </w:rPr>
      </w:pPr>
    </w:p>
    <w:p w14:paraId="74B0320C" w14:textId="77777777" w:rsidR="00B96F7B" w:rsidRDefault="00B96F7B" w:rsidP="00B96F7B">
      <w:pPr>
        <w:ind w:right="170"/>
        <w:rPr>
          <w:color w:val="231F20" w:themeColor="text1"/>
        </w:rPr>
      </w:pPr>
      <w:r>
        <w:rPr>
          <w:color w:val="231F20" w:themeColor="text1"/>
        </w:rPr>
        <w:t>We would like to ask some questions about you. The information you provide will be used for statistical and research purposes only. If there are any questions you do not wish to answer, feel free to select prefer not to say.</w:t>
      </w:r>
    </w:p>
    <w:p w14:paraId="267CFE35" w14:textId="77777777" w:rsidR="00B96F7B" w:rsidRDefault="00B96F7B" w:rsidP="00B96F7B">
      <w:pPr>
        <w:ind w:right="170"/>
        <w:rPr>
          <w:color w:val="231F20" w:themeColor="text1"/>
        </w:rPr>
      </w:pPr>
    </w:p>
    <w:p w14:paraId="2430F6DF" w14:textId="77777777" w:rsidR="00B96F7B" w:rsidRDefault="00B96F7B" w:rsidP="00B96F7B">
      <w:pPr>
        <w:pStyle w:val="ListParagraph"/>
        <w:numPr>
          <w:ilvl w:val="0"/>
          <w:numId w:val="25"/>
        </w:numPr>
        <w:ind w:right="170"/>
        <w:rPr>
          <w:color w:val="231F20" w:themeColor="text1"/>
        </w:rPr>
      </w:pPr>
      <w:r>
        <w:rPr>
          <w:color w:val="231F20" w:themeColor="text1"/>
        </w:rPr>
        <w:t>What is your age?</w:t>
      </w:r>
    </w:p>
    <w:p w14:paraId="057B84A9" w14:textId="77777777" w:rsidR="00B96F7B" w:rsidRDefault="00B96F7B" w:rsidP="00B96F7B">
      <w:pPr>
        <w:ind w:right="170" w:firstLine="360"/>
        <w:rPr>
          <w:color w:val="231F20" w:themeColor="text1"/>
        </w:rPr>
      </w:pPr>
      <w:r>
        <w:rPr>
          <w:color w:val="231F20" w:themeColor="text1"/>
        </w:rPr>
        <w:t>Under 18</w:t>
      </w:r>
    </w:p>
    <w:p w14:paraId="6E9CEAFC" w14:textId="77777777" w:rsidR="00B96F7B" w:rsidRDefault="00B96F7B" w:rsidP="00B96F7B">
      <w:pPr>
        <w:ind w:right="170" w:firstLine="360"/>
        <w:rPr>
          <w:color w:val="231F20" w:themeColor="text1"/>
        </w:rPr>
      </w:pPr>
      <w:r>
        <w:rPr>
          <w:color w:val="231F20" w:themeColor="text1"/>
        </w:rPr>
        <w:t>18-24</w:t>
      </w:r>
    </w:p>
    <w:p w14:paraId="14EFAA1B" w14:textId="77777777" w:rsidR="00B96F7B" w:rsidRDefault="00B96F7B" w:rsidP="00B96F7B">
      <w:pPr>
        <w:ind w:right="170" w:firstLine="360"/>
        <w:rPr>
          <w:color w:val="231F20" w:themeColor="text1"/>
        </w:rPr>
      </w:pPr>
      <w:r>
        <w:rPr>
          <w:color w:val="231F20" w:themeColor="text1"/>
        </w:rPr>
        <w:t>25-34</w:t>
      </w:r>
    </w:p>
    <w:p w14:paraId="495D784B" w14:textId="77777777" w:rsidR="00B96F7B" w:rsidRDefault="00B96F7B" w:rsidP="00B96F7B">
      <w:pPr>
        <w:ind w:right="170" w:firstLine="360"/>
        <w:rPr>
          <w:color w:val="231F20" w:themeColor="text1"/>
        </w:rPr>
      </w:pPr>
      <w:r>
        <w:rPr>
          <w:color w:val="231F20" w:themeColor="text1"/>
        </w:rPr>
        <w:t>35-44</w:t>
      </w:r>
    </w:p>
    <w:p w14:paraId="21DCAEB6" w14:textId="77777777" w:rsidR="00B96F7B" w:rsidRDefault="00B96F7B" w:rsidP="00B96F7B">
      <w:pPr>
        <w:ind w:right="170" w:firstLine="360"/>
        <w:rPr>
          <w:color w:val="231F20" w:themeColor="text1"/>
        </w:rPr>
      </w:pPr>
      <w:r>
        <w:rPr>
          <w:color w:val="231F20" w:themeColor="text1"/>
        </w:rPr>
        <w:t>45-54</w:t>
      </w:r>
    </w:p>
    <w:p w14:paraId="2A275150" w14:textId="77777777" w:rsidR="00B96F7B" w:rsidRDefault="00B96F7B" w:rsidP="00B96F7B">
      <w:pPr>
        <w:ind w:right="170" w:firstLine="360"/>
        <w:rPr>
          <w:color w:val="231F20" w:themeColor="text1"/>
        </w:rPr>
      </w:pPr>
      <w:r>
        <w:rPr>
          <w:color w:val="231F20" w:themeColor="text1"/>
        </w:rPr>
        <w:t>55-64</w:t>
      </w:r>
    </w:p>
    <w:p w14:paraId="416731B2" w14:textId="77777777" w:rsidR="00B96F7B" w:rsidRDefault="00B96F7B" w:rsidP="00B96F7B">
      <w:pPr>
        <w:ind w:right="170" w:firstLine="360"/>
        <w:rPr>
          <w:color w:val="231F20" w:themeColor="text1"/>
        </w:rPr>
      </w:pPr>
      <w:r>
        <w:rPr>
          <w:color w:val="231F20" w:themeColor="text1"/>
        </w:rPr>
        <w:t>65+</w:t>
      </w:r>
    </w:p>
    <w:p w14:paraId="2EEA4604" w14:textId="77777777" w:rsidR="00B96F7B" w:rsidRDefault="00B96F7B" w:rsidP="00B96F7B">
      <w:pPr>
        <w:ind w:right="170" w:firstLine="360"/>
        <w:rPr>
          <w:color w:val="231F20" w:themeColor="text1"/>
        </w:rPr>
      </w:pPr>
      <w:r>
        <w:rPr>
          <w:color w:val="231F20" w:themeColor="text1"/>
        </w:rPr>
        <w:t>Prefer not to say</w:t>
      </w:r>
    </w:p>
    <w:p w14:paraId="6C8CE4D0" w14:textId="77777777" w:rsidR="00B96F7B" w:rsidRDefault="00B96F7B" w:rsidP="00B96F7B">
      <w:pPr>
        <w:ind w:right="170"/>
        <w:rPr>
          <w:color w:val="231F20" w:themeColor="text1"/>
        </w:rPr>
      </w:pPr>
    </w:p>
    <w:p w14:paraId="7432E5D6" w14:textId="77777777" w:rsidR="00B96F7B" w:rsidRDefault="00B96F7B" w:rsidP="00B96F7B">
      <w:pPr>
        <w:pStyle w:val="ListParagraph"/>
        <w:numPr>
          <w:ilvl w:val="0"/>
          <w:numId w:val="25"/>
        </w:numPr>
        <w:ind w:right="170"/>
        <w:rPr>
          <w:color w:val="231F20" w:themeColor="text1"/>
        </w:rPr>
      </w:pPr>
      <w:r>
        <w:rPr>
          <w:color w:val="231F20" w:themeColor="text1"/>
        </w:rPr>
        <w:t>What is your gender?</w:t>
      </w:r>
    </w:p>
    <w:p w14:paraId="5FA840B2" w14:textId="77777777" w:rsidR="00B96F7B" w:rsidRPr="00D62B0E" w:rsidRDefault="00B96F7B" w:rsidP="00B96F7B">
      <w:pPr>
        <w:ind w:left="360" w:right="170"/>
        <w:rPr>
          <w:color w:val="231F20" w:themeColor="text1"/>
        </w:rPr>
      </w:pPr>
      <w:r w:rsidRPr="00D62B0E">
        <w:rPr>
          <w:color w:val="231F20" w:themeColor="text1"/>
        </w:rPr>
        <w:t>Female</w:t>
      </w:r>
    </w:p>
    <w:p w14:paraId="54C6D38A" w14:textId="77777777" w:rsidR="00B96F7B" w:rsidRPr="00D62B0E" w:rsidRDefault="00B96F7B" w:rsidP="00B96F7B">
      <w:pPr>
        <w:ind w:right="170" w:firstLine="360"/>
        <w:rPr>
          <w:color w:val="231F20" w:themeColor="text1"/>
        </w:rPr>
      </w:pPr>
      <w:r w:rsidRPr="00D62B0E">
        <w:rPr>
          <w:color w:val="231F20" w:themeColor="text1"/>
        </w:rPr>
        <w:t>Male</w:t>
      </w:r>
    </w:p>
    <w:p w14:paraId="6AAE3E08" w14:textId="77777777" w:rsidR="00B96F7B" w:rsidRPr="00D62B0E" w:rsidRDefault="00B96F7B" w:rsidP="00B96F7B">
      <w:pPr>
        <w:ind w:right="170" w:firstLine="360"/>
        <w:rPr>
          <w:color w:val="231F20" w:themeColor="text1"/>
        </w:rPr>
      </w:pPr>
      <w:r w:rsidRPr="00D62B0E">
        <w:rPr>
          <w:color w:val="231F20" w:themeColor="text1"/>
        </w:rPr>
        <w:t>Other</w:t>
      </w:r>
    </w:p>
    <w:p w14:paraId="398E9E23" w14:textId="77777777" w:rsidR="00B96F7B" w:rsidRPr="00D62B0E" w:rsidRDefault="00B96F7B" w:rsidP="00B96F7B">
      <w:pPr>
        <w:ind w:right="170" w:firstLine="360"/>
        <w:rPr>
          <w:color w:val="231F20" w:themeColor="text1"/>
        </w:rPr>
      </w:pPr>
      <w:r w:rsidRPr="00D62B0E">
        <w:rPr>
          <w:color w:val="231F20" w:themeColor="text1"/>
        </w:rPr>
        <w:t>Prefer not to say</w:t>
      </w:r>
    </w:p>
    <w:p w14:paraId="2F556767" w14:textId="77777777" w:rsidR="00B96F7B" w:rsidRDefault="00B96F7B" w:rsidP="00B96F7B">
      <w:pPr>
        <w:pStyle w:val="ListParagraph"/>
        <w:ind w:right="170"/>
        <w:rPr>
          <w:color w:val="231F20" w:themeColor="text1"/>
        </w:rPr>
      </w:pPr>
    </w:p>
    <w:p w14:paraId="7A6CA737" w14:textId="77777777" w:rsidR="00B96F7B" w:rsidRDefault="00B96F7B" w:rsidP="00B96F7B">
      <w:pPr>
        <w:pStyle w:val="ListParagraph"/>
        <w:numPr>
          <w:ilvl w:val="0"/>
          <w:numId w:val="25"/>
        </w:numPr>
        <w:ind w:right="170"/>
        <w:rPr>
          <w:color w:val="231F20" w:themeColor="text1"/>
        </w:rPr>
      </w:pPr>
      <w:r>
        <w:rPr>
          <w:color w:val="231F20" w:themeColor="text1"/>
        </w:rPr>
        <w:lastRenderedPageBreak/>
        <w:t>Is your gender identity the same as the gender identity you were assigned at birth?</w:t>
      </w:r>
    </w:p>
    <w:p w14:paraId="3557F027" w14:textId="77777777" w:rsidR="00B96F7B" w:rsidRDefault="00B96F7B" w:rsidP="00B96F7B">
      <w:pPr>
        <w:ind w:right="170" w:firstLine="360"/>
        <w:rPr>
          <w:color w:val="231F20" w:themeColor="text1"/>
        </w:rPr>
      </w:pPr>
      <w:r>
        <w:rPr>
          <w:color w:val="231F20" w:themeColor="text1"/>
        </w:rPr>
        <w:t>Yes</w:t>
      </w:r>
    </w:p>
    <w:p w14:paraId="09A4D5B9" w14:textId="77777777" w:rsidR="00B96F7B" w:rsidRDefault="00B96F7B" w:rsidP="00B96F7B">
      <w:pPr>
        <w:ind w:right="170" w:firstLine="360"/>
        <w:rPr>
          <w:color w:val="231F20" w:themeColor="text1"/>
        </w:rPr>
      </w:pPr>
      <w:r>
        <w:rPr>
          <w:color w:val="231F20" w:themeColor="text1"/>
        </w:rPr>
        <w:t>No</w:t>
      </w:r>
    </w:p>
    <w:p w14:paraId="13A7CD9C" w14:textId="77777777" w:rsidR="00B96F7B" w:rsidRDefault="00B96F7B" w:rsidP="00B96F7B">
      <w:pPr>
        <w:ind w:right="170" w:firstLine="360"/>
        <w:rPr>
          <w:color w:val="231F20" w:themeColor="text1"/>
        </w:rPr>
      </w:pPr>
      <w:r>
        <w:rPr>
          <w:color w:val="231F20" w:themeColor="text1"/>
        </w:rPr>
        <w:t>Prefer not to say</w:t>
      </w:r>
    </w:p>
    <w:p w14:paraId="2787A461" w14:textId="77777777" w:rsidR="00B96F7B" w:rsidRDefault="00B96F7B" w:rsidP="00B96F7B">
      <w:pPr>
        <w:ind w:right="170" w:firstLine="360"/>
        <w:rPr>
          <w:color w:val="231F20" w:themeColor="text1"/>
        </w:rPr>
      </w:pPr>
    </w:p>
    <w:p w14:paraId="19B9D463" w14:textId="77777777" w:rsidR="00B96F7B" w:rsidRDefault="00B96F7B" w:rsidP="00B96F7B">
      <w:pPr>
        <w:pStyle w:val="ListParagraph"/>
        <w:numPr>
          <w:ilvl w:val="0"/>
          <w:numId w:val="25"/>
        </w:numPr>
        <w:ind w:right="170"/>
        <w:rPr>
          <w:color w:val="231F20" w:themeColor="text1"/>
        </w:rPr>
      </w:pPr>
      <w:r>
        <w:rPr>
          <w:color w:val="231F20" w:themeColor="text1"/>
        </w:rPr>
        <w:t>Which of the following best describes your sexual orientation?</w:t>
      </w:r>
    </w:p>
    <w:p w14:paraId="0915A7D2" w14:textId="77777777" w:rsidR="00B96F7B" w:rsidRDefault="00B96F7B" w:rsidP="00B96F7B">
      <w:pPr>
        <w:ind w:left="360" w:right="170"/>
        <w:rPr>
          <w:color w:val="231F20" w:themeColor="text1"/>
        </w:rPr>
      </w:pPr>
      <w:r>
        <w:rPr>
          <w:color w:val="231F20" w:themeColor="text1"/>
        </w:rPr>
        <w:t>Heterosexual/straight</w:t>
      </w:r>
    </w:p>
    <w:p w14:paraId="1ED3CC34" w14:textId="77777777" w:rsidR="00B96F7B" w:rsidRDefault="00B96F7B" w:rsidP="00B96F7B">
      <w:pPr>
        <w:ind w:left="360" w:right="170"/>
        <w:rPr>
          <w:color w:val="231F20" w:themeColor="text1"/>
        </w:rPr>
      </w:pPr>
      <w:r>
        <w:rPr>
          <w:color w:val="231F20" w:themeColor="text1"/>
        </w:rPr>
        <w:t>Lesbian/gay</w:t>
      </w:r>
    </w:p>
    <w:p w14:paraId="3E4DA11C" w14:textId="77777777" w:rsidR="00B96F7B" w:rsidRDefault="00B96F7B" w:rsidP="00B96F7B">
      <w:pPr>
        <w:ind w:left="360" w:right="170"/>
        <w:rPr>
          <w:color w:val="231F20" w:themeColor="text1"/>
        </w:rPr>
      </w:pPr>
      <w:r>
        <w:rPr>
          <w:color w:val="231F20" w:themeColor="text1"/>
        </w:rPr>
        <w:t>Bisexual</w:t>
      </w:r>
    </w:p>
    <w:p w14:paraId="432A8E2E" w14:textId="77777777" w:rsidR="00B96F7B" w:rsidRDefault="00B96F7B" w:rsidP="00B96F7B">
      <w:pPr>
        <w:ind w:left="360" w:right="170"/>
        <w:rPr>
          <w:color w:val="231F20" w:themeColor="text1"/>
        </w:rPr>
      </w:pPr>
      <w:r>
        <w:rPr>
          <w:color w:val="231F20" w:themeColor="text1"/>
        </w:rPr>
        <w:t>Other</w:t>
      </w:r>
    </w:p>
    <w:p w14:paraId="529D60D6" w14:textId="77777777" w:rsidR="00B96F7B" w:rsidRDefault="00B96F7B" w:rsidP="00B96F7B">
      <w:pPr>
        <w:ind w:left="360" w:right="170"/>
        <w:rPr>
          <w:color w:val="231F20" w:themeColor="text1"/>
        </w:rPr>
      </w:pPr>
      <w:r>
        <w:rPr>
          <w:color w:val="231F20" w:themeColor="text1"/>
        </w:rPr>
        <w:t>Prefer not to say</w:t>
      </w:r>
    </w:p>
    <w:p w14:paraId="7A98E1AF" w14:textId="77777777" w:rsidR="00B96F7B" w:rsidRDefault="00B96F7B" w:rsidP="00B96F7B">
      <w:pPr>
        <w:ind w:left="360" w:right="170"/>
        <w:rPr>
          <w:color w:val="231F20" w:themeColor="text1"/>
        </w:rPr>
      </w:pPr>
    </w:p>
    <w:p w14:paraId="5616DEA6" w14:textId="77777777" w:rsidR="00B96F7B" w:rsidRDefault="00B96F7B" w:rsidP="00B96F7B">
      <w:pPr>
        <w:pStyle w:val="ListParagraph"/>
        <w:numPr>
          <w:ilvl w:val="0"/>
          <w:numId w:val="25"/>
        </w:numPr>
        <w:ind w:right="170"/>
        <w:rPr>
          <w:color w:val="231F20" w:themeColor="text1"/>
        </w:rPr>
      </w:pPr>
      <w:r>
        <w:rPr>
          <w:color w:val="231F20" w:themeColor="text1"/>
        </w:rPr>
        <w:t>Please describe your ethnicity</w:t>
      </w:r>
    </w:p>
    <w:p w14:paraId="46686BAF" w14:textId="77777777" w:rsidR="00B96F7B" w:rsidRDefault="00B96F7B" w:rsidP="00B96F7B">
      <w:pPr>
        <w:ind w:left="360" w:right="170"/>
        <w:rPr>
          <w:color w:val="231F20" w:themeColor="text1"/>
        </w:rPr>
      </w:pPr>
      <w:r>
        <w:rPr>
          <w:color w:val="231F20" w:themeColor="text1"/>
        </w:rPr>
        <w:t>White-British</w:t>
      </w:r>
    </w:p>
    <w:p w14:paraId="2EF7E933" w14:textId="77777777" w:rsidR="00B96F7B" w:rsidRDefault="00B96F7B" w:rsidP="00B96F7B">
      <w:pPr>
        <w:ind w:left="360" w:right="170"/>
        <w:rPr>
          <w:color w:val="231F20" w:themeColor="text1"/>
        </w:rPr>
      </w:pPr>
      <w:r>
        <w:rPr>
          <w:color w:val="231F20" w:themeColor="text1"/>
        </w:rPr>
        <w:t>White-Irish</w:t>
      </w:r>
    </w:p>
    <w:p w14:paraId="77BA0E15" w14:textId="77777777" w:rsidR="00B96F7B" w:rsidRDefault="00B96F7B" w:rsidP="00B96F7B">
      <w:pPr>
        <w:ind w:left="360" w:right="170"/>
        <w:rPr>
          <w:color w:val="231F20" w:themeColor="text1"/>
        </w:rPr>
      </w:pPr>
      <w:r>
        <w:rPr>
          <w:color w:val="231F20" w:themeColor="text1"/>
        </w:rPr>
        <w:t>White-Any other White background</w:t>
      </w:r>
    </w:p>
    <w:p w14:paraId="37BB438D" w14:textId="77777777" w:rsidR="00B96F7B" w:rsidRDefault="00B96F7B" w:rsidP="00B96F7B">
      <w:pPr>
        <w:ind w:left="360" w:right="170"/>
        <w:rPr>
          <w:color w:val="231F20" w:themeColor="text1"/>
        </w:rPr>
      </w:pPr>
      <w:r>
        <w:rPr>
          <w:color w:val="231F20" w:themeColor="text1"/>
        </w:rPr>
        <w:t>Mixed-White and Black Caribbean</w:t>
      </w:r>
    </w:p>
    <w:p w14:paraId="261B3EE2" w14:textId="77777777" w:rsidR="00B96F7B" w:rsidRDefault="00B96F7B" w:rsidP="00B96F7B">
      <w:pPr>
        <w:ind w:left="360" w:right="170"/>
        <w:rPr>
          <w:color w:val="231F20" w:themeColor="text1"/>
        </w:rPr>
      </w:pPr>
      <w:r>
        <w:rPr>
          <w:color w:val="231F20" w:themeColor="text1"/>
        </w:rPr>
        <w:t>Mixed-White and Black African</w:t>
      </w:r>
    </w:p>
    <w:p w14:paraId="7E482297" w14:textId="77777777" w:rsidR="00B96F7B" w:rsidRDefault="00B96F7B" w:rsidP="00B96F7B">
      <w:pPr>
        <w:ind w:left="360" w:right="170"/>
        <w:rPr>
          <w:color w:val="231F20" w:themeColor="text1"/>
        </w:rPr>
      </w:pPr>
      <w:r>
        <w:rPr>
          <w:color w:val="231F20" w:themeColor="text1"/>
        </w:rPr>
        <w:t>Mixed-White and Asian</w:t>
      </w:r>
    </w:p>
    <w:p w14:paraId="3063E76E" w14:textId="77777777" w:rsidR="00B96F7B" w:rsidRDefault="00B96F7B" w:rsidP="00B96F7B">
      <w:pPr>
        <w:ind w:left="360" w:right="170"/>
        <w:rPr>
          <w:color w:val="231F20" w:themeColor="text1"/>
        </w:rPr>
      </w:pPr>
      <w:r>
        <w:rPr>
          <w:color w:val="231F20" w:themeColor="text1"/>
        </w:rPr>
        <w:t>Mixed-Any other mixed background</w:t>
      </w:r>
    </w:p>
    <w:p w14:paraId="03B22215" w14:textId="77777777" w:rsidR="00B96F7B" w:rsidRDefault="00B96F7B" w:rsidP="00B96F7B">
      <w:pPr>
        <w:ind w:left="360" w:right="170"/>
        <w:rPr>
          <w:color w:val="231F20" w:themeColor="text1"/>
        </w:rPr>
      </w:pPr>
      <w:r>
        <w:rPr>
          <w:color w:val="231F20" w:themeColor="text1"/>
        </w:rPr>
        <w:t>Asian or Asian British-Indian</w:t>
      </w:r>
    </w:p>
    <w:p w14:paraId="63D23F2B" w14:textId="77777777" w:rsidR="00B96F7B" w:rsidRDefault="00B96F7B" w:rsidP="00B96F7B">
      <w:pPr>
        <w:ind w:left="360" w:right="170"/>
        <w:rPr>
          <w:color w:val="231F20" w:themeColor="text1"/>
        </w:rPr>
      </w:pPr>
      <w:r>
        <w:rPr>
          <w:color w:val="231F20" w:themeColor="text1"/>
        </w:rPr>
        <w:t>Asian or Asian British-Pakistani</w:t>
      </w:r>
    </w:p>
    <w:p w14:paraId="13CE2FA9" w14:textId="77777777" w:rsidR="00B96F7B" w:rsidRDefault="00B96F7B" w:rsidP="00B96F7B">
      <w:pPr>
        <w:ind w:left="360" w:right="170"/>
        <w:rPr>
          <w:color w:val="231F20" w:themeColor="text1"/>
        </w:rPr>
      </w:pPr>
      <w:r>
        <w:rPr>
          <w:color w:val="231F20" w:themeColor="text1"/>
        </w:rPr>
        <w:t>Asian or Asian British-Bangladeshi</w:t>
      </w:r>
    </w:p>
    <w:p w14:paraId="68073478" w14:textId="77777777" w:rsidR="00B96F7B" w:rsidRDefault="00B96F7B" w:rsidP="00B96F7B">
      <w:pPr>
        <w:ind w:left="360" w:right="170"/>
        <w:rPr>
          <w:color w:val="231F20" w:themeColor="text1"/>
        </w:rPr>
      </w:pPr>
      <w:r>
        <w:rPr>
          <w:color w:val="231F20" w:themeColor="text1"/>
        </w:rPr>
        <w:t>Asian or Asian British-Any other Asian background</w:t>
      </w:r>
    </w:p>
    <w:p w14:paraId="7774C3C5" w14:textId="77777777" w:rsidR="00B96F7B" w:rsidRDefault="00B96F7B" w:rsidP="00B96F7B">
      <w:pPr>
        <w:ind w:left="360" w:right="170"/>
        <w:rPr>
          <w:color w:val="231F20" w:themeColor="text1"/>
        </w:rPr>
      </w:pPr>
      <w:r>
        <w:rPr>
          <w:color w:val="231F20" w:themeColor="text1"/>
        </w:rPr>
        <w:t>Black or Black British-Caribbean</w:t>
      </w:r>
    </w:p>
    <w:p w14:paraId="55875726" w14:textId="77777777" w:rsidR="00B96F7B" w:rsidRDefault="00B96F7B" w:rsidP="00B96F7B">
      <w:pPr>
        <w:ind w:left="360" w:right="170"/>
        <w:rPr>
          <w:color w:val="231F20" w:themeColor="text1"/>
        </w:rPr>
      </w:pPr>
      <w:r>
        <w:rPr>
          <w:color w:val="231F20" w:themeColor="text1"/>
        </w:rPr>
        <w:t>Black or Black British-African</w:t>
      </w:r>
    </w:p>
    <w:p w14:paraId="44272CF0" w14:textId="77777777" w:rsidR="00B96F7B" w:rsidRDefault="00B96F7B" w:rsidP="00B96F7B">
      <w:pPr>
        <w:ind w:left="360" w:right="170"/>
        <w:rPr>
          <w:color w:val="231F20" w:themeColor="text1"/>
        </w:rPr>
      </w:pPr>
      <w:r>
        <w:rPr>
          <w:color w:val="231F20" w:themeColor="text1"/>
        </w:rPr>
        <w:t>Black or Black British-Any other Black background</w:t>
      </w:r>
    </w:p>
    <w:p w14:paraId="2DF3CEC0" w14:textId="77777777" w:rsidR="00B96F7B" w:rsidRDefault="00B96F7B" w:rsidP="00B96F7B">
      <w:pPr>
        <w:ind w:left="360" w:right="170"/>
        <w:rPr>
          <w:color w:val="231F20" w:themeColor="text1"/>
        </w:rPr>
      </w:pPr>
      <w:r>
        <w:rPr>
          <w:color w:val="231F20" w:themeColor="text1"/>
        </w:rPr>
        <w:t>Other Ethnic Groups-Chinese</w:t>
      </w:r>
    </w:p>
    <w:p w14:paraId="7D4F743D" w14:textId="77777777" w:rsidR="00B96F7B" w:rsidRDefault="00B96F7B" w:rsidP="00B96F7B">
      <w:pPr>
        <w:ind w:left="360" w:right="170"/>
        <w:rPr>
          <w:color w:val="231F20" w:themeColor="text1"/>
        </w:rPr>
      </w:pPr>
      <w:r>
        <w:rPr>
          <w:color w:val="231F20" w:themeColor="text1"/>
        </w:rPr>
        <w:t>Other Ethnic Groups-Any other ethnic group</w:t>
      </w:r>
    </w:p>
    <w:p w14:paraId="6C2B35DA" w14:textId="77777777" w:rsidR="00B96F7B" w:rsidRDefault="00B96F7B" w:rsidP="00B96F7B">
      <w:pPr>
        <w:ind w:left="360" w:right="170"/>
        <w:rPr>
          <w:color w:val="231F20" w:themeColor="text1"/>
        </w:rPr>
      </w:pPr>
      <w:r>
        <w:rPr>
          <w:color w:val="231F20" w:themeColor="text1"/>
        </w:rPr>
        <w:t>Prefer not to say</w:t>
      </w:r>
    </w:p>
    <w:p w14:paraId="50BDE966" w14:textId="77777777" w:rsidR="00B96F7B" w:rsidRDefault="00B96F7B" w:rsidP="00B96F7B">
      <w:pPr>
        <w:ind w:left="360" w:right="170"/>
        <w:rPr>
          <w:color w:val="231F20" w:themeColor="text1"/>
        </w:rPr>
      </w:pPr>
    </w:p>
    <w:p w14:paraId="20AFDBFA" w14:textId="77777777" w:rsidR="00B96F7B" w:rsidRDefault="00B96F7B" w:rsidP="00B96F7B">
      <w:pPr>
        <w:pStyle w:val="ListParagraph"/>
        <w:numPr>
          <w:ilvl w:val="0"/>
          <w:numId w:val="25"/>
        </w:numPr>
        <w:ind w:right="170"/>
        <w:rPr>
          <w:color w:val="231F20" w:themeColor="text1"/>
        </w:rPr>
      </w:pPr>
      <w:r>
        <w:rPr>
          <w:color w:val="231F20" w:themeColor="text1"/>
        </w:rPr>
        <w:lastRenderedPageBreak/>
        <w:t>What is your marital status?</w:t>
      </w:r>
    </w:p>
    <w:p w14:paraId="1596CB35" w14:textId="77777777" w:rsidR="00B96F7B" w:rsidRDefault="00B96F7B" w:rsidP="00B96F7B">
      <w:pPr>
        <w:ind w:left="360" w:right="170"/>
        <w:rPr>
          <w:color w:val="231F20" w:themeColor="text1"/>
        </w:rPr>
      </w:pPr>
      <w:r>
        <w:rPr>
          <w:color w:val="231F20" w:themeColor="text1"/>
        </w:rPr>
        <w:t>Single</w:t>
      </w:r>
    </w:p>
    <w:p w14:paraId="54FE6B5F" w14:textId="77777777" w:rsidR="00B96F7B" w:rsidRDefault="00B96F7B" w:rsidP="00B96F7B">
      <w:pPr>
        <w:ind w:left="360" w:right="170"/>
        <w:rPr>
          <w:color w:val="231F20" w:themeColor="text1"/>
        </w:rPr>
      </w:pPr>
      <w:r>
        <w:rPr>
          <w:color w:val="231F20" w:themeColor="text1"/>
        </w:rPr>
        <w:t>Married</w:t>
      </w:r>
    </w:p>
    <w:p w14:paraId="3F6A016A" w14:textId="77777777" w:rsidR="00B96F7B" w:rsidRDefault="00B96F7B" w:rsidP="00B96F7B">
      <w:pPr>
        <w:ind w:left="360" w:right="170"/>
        <w:rPr>
          <w:color w:val="231F20" w:themeColor="text1"/>
        </w:rPr>
      </w:pPr>
      <w:r>
        <w:rPr>
          <w:color w:val="231F20" w:themeColor="text1"/>
        </w:rPr>
        <w:t>Living with partner</w:t>
      </w:r>
    </w:p>
    <w:p w14:paraId="60C51A8B" w14:textId="77777777" w:rsidR="00B96F7B" w:rsidRDefault="00B96F7B" w:rsidP="00B96F7B">
      <w:pPr>
        <w:ind w:left="360" w:right="170"/>
        <w:rPr>
          <w:color w:val="231F20" w:themeColor="text1"/>
        </w:rPr>
      </w:pPr>
      <w:r>
        <w:rPr>
          <w:color w:val="231F20" w:themeColor="text1"/>
        </w:rPr>
        <w:t>Other</w:t>
      </w:r>
    </w:p>
    <w:p w14:paraId="04983AF0" w14:textId="77777777" w:rsidR="00B96F7B" w:rsidRDefault="00B96F7B" w:rsidP="00B96F7B">
      <w:pPr>
        <w:ind w:left="360" w:right="170"/>
        <w:rPr>
          <w:color w:val="231F20" w:themeColor="text1"/>
        </w:rPr>
      </w:pPr>
      <w:r>
        <w:rPr>
          <w:color w:val="231F20" w:themeColor="text1"/>
        </w:rPr>
        <w:t>Prefer not to say</w:t>
      </w:r>
    </w:p>
    <w:p w14:paraId="5F19C700" w14:textId="77777777" w:rsidR="00B96F7B" w:rsidRDefault="00B96F7B" w:rsidP="00B96F7B">
      <w:pPr>
        <w:ind w:left="360" w:right="170"/>
        <w:rPr>
          <w:color w:val="231F20" w:themeColor="text1"/>
        </w:rPr>
      </w:pPr>
    </w:p>
    <w:p w14:paraId="7AF44594" w14:textId="77777777" w:rsidR="00B96F7B" w:rsidRDefault="00B96F7B" w:rsidP="00B96F7B">
      <w:pPr>
        <w:pStyle w:val="ListParagraph"/>
        <w:numPr>
          <w:ilvl w:val="0"/>
          <w:numId w:val="25"/>
        </w:numPr>
        <w:ind w:right="170"/>
        <w:rPr>
          <w:color w:val="231F20" w:themeColor="text1"/>
        </w:rPr>
      </w:pPr>
      <w:r>
        <w:rPr>
          <w:color w:val="231F20" w:themeColor="text1"/>
        </w:rPr>
        <w:t xml:space="preserve">Do you consider yourself to have a disability or </w:t>
      </w:r>
      <w:proofErr w:type="gramStart"/>
      <w:r>
        <w:rPr>
          <w:color w:val="231F20" w:themeColor="text1"/>
        </w:rPr>
        <w:t>long term</w:t>
      </w:r>
      <w:proofErr w:type="gramEnd"/>
      <w:r>
        <w:rPr>
          <w:color w:val="231F20" w:themeColor="text1"/>
        </w:rPr>
        <w:t xml:space="preserve"> condition (including mental health)?</w:t>
      </w:r>
    </w:p>
    <w:p w14:paraId="081E4544" w14:textId="77777777" w:rsidR="00B96F7B" w:rsidRDefault="00B96F7B" w:rsidP="00B96F7B">
      <w:pPr>
        <w:ind w:left="360" w:right="170"/>
        <w:rPr>
          <w:color w:val="231F20" w:themeColor="text1"/>
        </w:rPr>
      </w:pPr>
      <w:r>
        <w:rPr>
          <w:color w:val="231F20" w:themeColor="text1"/>
        </w:rPr>
        <w:t>Yes</w:t>
      </w:r>
    </w:p>
    <w:p w14:paraId="0C53F6FB" w14:textId="77777777" w:rsidR="00B96F7B" w:rsidRDefault="00B96F7B" w:rsidP="00B96F7B">
      <w:pPr>
        <w:ind w:left="360" w:right="170"/>
        <w:rPr>
          <w:color w:val="231F20" w:themeColor="text1"/>
        </w:rPr>
      </w:pPr>
      <w:r>
        <w:rPr>
          <w:color w:val="231F20" w:themeColor="text1"/>
        </w:rPr>
        <w:t>No</w:t>
      </w:r>
    </w:p>
    <w:p w14:paraId="0C36B448" w14:textId="77777777" w:rsidR="00B96F7B" w:rsidRDefault="00B96F7B" w:rsidP="00B96F7B">
      <w:pPr>
        <w:ind w:left="360" w:right="170"/>
        <w:rPr>
          <w:color w:val="231F20" w:themeColor="text1"/>
        </w:rPr>
      </w:pPr>
      <w:r>
        <w:rPr>
          <w:color w:val="231F20" w:themeColor="text1"/>
        </w:rPr>
        <w:t>Prefer not to say</w:t>
      </w:r>
    </w:p>
    <w:p w14:paraId="29AEF15E" w14:textId="77777777" w:rsidR="00B96F7B" w:rsidRDefault="00B96F7B" w:rsidP="00B96F7B">
      <w:pPr>
        <w:ind w:left="360" w:right="170"/>
        <w:rPr>
          <w:color w:val="231F20" w:themeColor="text1"/>
        </w:rPr>
      </w:pPr>
    </w:p>
    <w:p w14:paraId="376E7A5E" w14:textId="77777777" w:rsidR="00B96F7B" w:rsidRDefault="00B96F7B" w:rsidP="00B96F7B">
      <w:pPr>
        <w:pStyle w:val="ListParagraph"/>
        <w:numPr>
          <w:ilvl w:val="0"/>
          <w:numId w:val="25"/>
        </w:numPr>
        <w:ind w:right="170"/>
        <w:rPr>
          <w:color w:val="231F20" w:themeColor="text1"/>
        </w:rPr>
      </w:pPr>
      <w:r>
        <w:rPr>
          <w:color w:val="231F20" w:themeColor="text1"/>
        </w:rPr>
        <w:t>What is your religion?</w:t>
      </w:r>
    </w:p>
    <w:p w14:paraId="24592C1C" w14:textId="77777777" w:rsidR="00B96F7B" w:rsidRDefault="00B96F7B" w:rsidP="00B96F7B">
      <w:pPr>
        <w:ind w:left="360" w:right="170"/>
        <w:rPr>
          <w:color w:val="231F20" w:themeColor="text1"/>
        </w:rPr>
      </w:pPr>
      <w:r>
        <w:rPr>
          <w:color w:val="231F20" w:themeColor="text1"/>
        </w:rPr>
        <w:t>No religion</w:t>
      </w:r>
    </w:p>
    <w:p w14:paraId="0BFDFE59" w14:textId="77777777" w:rsidR="00B96F7B" w:rsidRDefault="00B96F7B" w:rsidP="00B96F7B">
      <w:pPr>
        <w:ind w:left="360" w:right="170"/>
        <w:rPr>
          <w:color w:val="231F20" w:themeColor="text1"/>
        </w:rPr>
      </w:pPr>
      <w:r>
        <w:rPr>
          <w:color w:val="231F20" w:themeColor="text1"/>
        </w:rPr>
        <w:t>Christian</w:t>
      </w:r>
    </w:p>
    <w:p w14:paraId="2A135D72" w14:textId="77777777" w:rsidR="00B96F7B" w:rsidRDefault="00B96F7B" w:rsidP="00B96F7B">
      <w:pPr>
        <w:ind w:left="360" w:right="170"/>
        <w:rPr>
          <w:color w:val="231F20" w:themeColor="text1"/>
        </w:rPr>
      </w:pPr>
      <w:r>
        <w:rPr>
          <w:color w:val="231F20" w:themeColor="text1"/>
        </w:rPr>
        <w:t>Buddhist</w:t>
      </w:r>
    </w:p>
    <w:p w14:paraId="43F4B255" w14:textId="77777777" w:rsidR="00B96F7B" w:rsidRDefault="00B96F7B" w:rsidP="00B96F7B">
      <w:pPr>
        <w:ind w:left="360" w:right="170"/>
        <w:rPr>
          <w:color w:val="231F20" w:themeColor="text1"/>
        </w:rPr>
      </w:pPr>
      <w:r>
        <w:rPr>
          <w:color w:val="231F20" w:themeColor="text1"/>
        </w:rPr>
        <w:t>Hindu</w:t>
      </w:r>
    </w:p>
    <w:p w14:paraId="1D6A5181" w14:textId="77777777" w:rsidR="00B96F7B" w:rsidRDefault="00B96F7B" w:rsidP="00B96F7B">
      <w:pPr>
        <w:ind w:left="360" w:right="170"/>
        <w:rPr>
          <w:color w:val="231F20" w:themeColor="text1"/>
        </w:rPr>
      </w:pPr>
      <w:r>
        <w:rPr>
          <w:color w:val="231F20" w:themeColor="text1"/>
        </w:rPr>
        <w:t>Jewish</w:t>
      </w:r>
    </w:p>
    <w:p w14:paraId="12C5878D" w14:textId="77777777" w:rsidR="00B96F7B" w:rsidRDefault="00B96F7B" w:rsidP="00B96F7B">
      <w:pPr>
        <w:ind w:left="360" w:right="170"/>
        <w:rPr>
          <w:color w:val="231F20" w:themeColor="text1"/>
        </w:rPr>
      </w:pPr>
      <w:r>
        <w:rPr>
          <w:color w:val="231F20" w:themeColor="text1"/>
        </w:rPr>
        <w:t>Muslim</w:t>
      </w:r>
    </w:p>
    <w:p w14:paraId="3EEDDCDA" w14:textId="77777777" w:rsidR="00B96F7B" w:rsidRDefault="00B96F7B" w:rsidP="00B96F7B">
      <w:pPr>
        <w:ind w:left="360" w:right="170"/>
        <w:rPr>
          <w:color w:val="231F20" w:themeColor="text1"/>
        </w:rPr>
      </w:pPr>
      <w:r>
        <w:rPr>
          <w:color w:val="231F20" w:themeColor="text1"/>
        </w:rPr>
        <w:t>Sikh</w:t>
      </w:r>
    </w:p>
    <w:p w14:paraId="463E6C9D" w14:textId="77777777" w:rsidR="00B96F7B" w:rsidRDefault="00B96F7B" w:rsidP="00B96F7B">
      <w:pPr>
        <w:ind w:left="360" w:right="170"/>
        <w:rPr>
          <w:color w:val="231F20" w:themeColor="text1"/>
        </w:rPr>
      </w:pPr>
      <w:r>
        <w:rPr>
          <w:color w:val="231F20" w:themeColor="text1"/>
        </w:rPr>
        <w:t>Other</w:t>
      </w:r>
    </w:p>
    <w:p w14:paraId="63D99F92" w14:textId="77777777" w:rsidR="00B96F7B" w:rsidRDefault="00B96F7B" w:rsidP="00B96F7B">
      <w:pPr>
        <w:ind w:left="360" w:right="170"/>
        <w:rPr>
          <w:color w:val="231F20" w:themeColor="text1"/>
        </w:rPr>
      </w:pPr>
      <w:r>
        <w:rPr>
          <w:color w:val="231F20" w:themeColor="text1"/>
        </w:rPr>
        <w:t>Prefer not to say</w:t>
      </w:r>
    </w:p>
    <w:p w14:paraId="2ECB8A64" w14:textId="77777777" w:rsidR="00B96F7B" w:rsidRDefault="00B96F7B" w:rsidP="00B96F7B">
      <w:pPr>
        <w:pStyle w:val="ListParagraph"/>
        <w:numPr>
          <w:ilvl w:val="0"/>
          <w:numId w:val="25"/>
        </w:numPr>
        <w:ind w:right="170"/>
        <w:rPr>
          <w:color w:val="231F20" w:themeColor="text1"/>
        </w:rPr>
      </w:pPr>
      <w:r>
        <w:rPr>
          <w:color w:val="231F20" w:themeColor="text1"/>
        </w:rPr>
        <w:t>Are you pregnant or have you had a baby in the last 2 years?</w:t>
      </w:r>
    </w:p>
    <w:p w14:paraId="5188FCD0" w14:textId="77777777" w:rsidR="00B96F7B" w:rsidRDefault="00B96F7B" w:rsidP="00B96F7B">
      <w:pPr>
        <w:ind w:left="360" w:right="170"/>
        <w:rPr>
          <w:color w:val="231F20" w:themeColor="text1"/>
        </w:rPr>
      </w:pPr>
      <w:r>
        <w:rPr>
          <w:color w:val="231F20" w:themeColor="text1"/>
        </w:rPr>
        <w:t>Yes</w:t>
      </w:r>
    </w:p>
    <w:p w14:paraId="0F579347" w14:textId="77777777" w:rsidR="00B96F7B" w:rsidRDefault="00B96F7B" w:rsidP="00B96F7B">
      <w:pPr>
        <w:ind w:left="360" w:right="170"/>
        <w:rPr>
          <w:color w:val="231F20" w:themeColor="text1"/>
        </w:rPr>
      </w:pPr>
      <w:r>
        <w:rPr>
          <w:color w:val="231F20" w:themeColor="text1"/>
        </w:rPr>
        <w:t>No</w:t>
      </w:r>
    </w:p>
    <w:p w14:paraId="2DB9CADC" w14:textId="77777777" w:rsidR="00B96F7B" w:rsidRDefault="00B96F7B" w:rsidP="00B96F7B">
      <w:pPr>
        <w:ind w:left="360" w:right="170"/>
        <w:rPr>
          <w:color w:val="231F20" w:themeColor="text1"/>
        </w:rPr>
      </w:pPr>
      <w:r>
        <w:rPr>
          <w:color w:val="231F20" w:themeColor="text1"/>
        </w:rPr>
        <w:t>Prefer not to say</w:t>
      </w:r>
    </w:p>
    <w:p w14:paraId="4BA81903" w14:textId="77777777" w:rsidR="00B96F7B" w:rsidRDefault="00B96F7B" w:rsidP="00B96F7B">
      <w:pPr>
        <w:ind w:left="360" w:right="170"/>
        <w:rPr>
          <w:color w:val="231F20" w:themeColor="text1"/>
        </w:rPr>
      </w:pPr>
    </w:p>
    <w:p w14:paraId="0AD45FAF" w14:textId="77777777" w:rsidR="00B96F7B" w:rsidRPr="009B3594" w:rsidRDefault="00B96F7B" w:rsidP="00B96F7B">
      <w:pPr>
        <w:ind w:left="360" w:right="170"/>
        <w:rPr>
          <w:color w:val="231F20" w:themeColor="text1"/>
        </w:rPr>
      </w:pPr>
    </w:p>
    <w:p w14:paraId="3B880F62" w14:textId="5FBACE14" w:rsidR="00EC4C1F" w:rsidRDefault="00EC4C1F"/>
    <w:p w14:paraId="6DF09A7C" w14:textId="42638141" w:rsidR="00EC4C1F" w:rsidRDefault="00EC4C1F"/>
    <w:p w14:paraId="7E627E57" w14:textId="2395C6BE" w:rsidR="00EC4C1F" w:rsidRDefault="00EC4C1F"/>
    <w:p w14:paraId="43F639AB" w14:textId="0A80ADC8" w:rsidR="00EC4C1F" w:rsidRDefault="00EC4C1F"/>
    <w:p w14:paraId="05979AB7" w14:textId="241715C8" w:rsidR="006B45CA" w:rsidRDefault="006B45CA"/>
    <w:p w14:paraId="24AB4F15" w14:textId="5B059FA9" w:rsidR="006B45CA" w:rsidRDefault="006B45CA"/>
    <w:p w14:paraId="01CAF7BB" w14:textId="628E7289" w:rsidR="006B45CA" w:rsidRDefault="006B45CA"/>
    <w:p w14:paraId="0DCCD50E" w14:textId="77777777" w:rsidR="006B45CA" w:rsidRDefault="006B45CA"/>
    <w:p w14:paraId="43D2AF4A" w14:textId="77777777" w:rsidR="00EC4C1F" w:rsidRDefault="00EC4C1F"/>
    <w:p w14:paraId="18552D57" w14:textId="77777777" w:rsidR="00EC4C1F" w:rsidRDefault="00EC4C1F"/>
    <w:p w14:paraId="09B42061" w14:textId="77777777" w:rsidR="00EC4C1F" w:rsidRDefault="00EC4C1F" w:rsidP="00EC4C1F">
      <w:pPr>
        <w:ind w:right="170"/>
        <w:jc w:val="center"/>
        <w:rPr>
          <w:color w:val="231F20" w:themeColor="text1"/>
          <w:u w:val="single"/>
        </w:rPr>
      </w:pPr>
      <w:r w:rsidRPr="00724124">
        <w:rPr>
          <w:color w:val="231F20" w:themeColor="text1"/>
          <w:u w:val="single"/>
        </w:rPr>
        <w:t>Equality Delivery System (2022) information sheet</w:t>
      </w:r>
    </w:p>
    <w:p w14:paraId="5E4AEC99" w14:textId="77777777" w:rsidR="00EC4C1F" w:rsidRDefault="00EC4C1F" w:rsidP="00EC4C1F">
      <w:pPr>
        <w:ind w:right="170"/>
        <w:jc w:val="center"/>
        <w:rPr>
          <w:color w:val="231F20" w:themeColor="text1"/>
          <w:u w:val="single"/>
        </w:rPr>
      </w:pPr>
    </w:p>
    <w:p w14:paraId="7B638EBB"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u w:val="single"/>
        </w:rPr>
        <w:t>What is EDS (2022)?</w:t>
      </w:r>
    </w:p>
    <w:p w14:paraId="3567A461"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Equality Delivery System (EDS) 2022 is a system that helps NHS Organisations improve the services they provide for their local communities and provide better working environments free of discrimination for those who work in the NHS whilst meeting the requirements of the Equality Act 2010. For more information, please read here: </w:t>
      </w:r>
      <w:hyperlink r:id="rId50" w:tgtFrame="_blank" w:history="1">
        <w:r>
          <w:rPr>
            <w:rStyle w:val="Hyperlink"/>
            <w:rFonts w:ascii="Calibri" w:hAnsi="Calibri" w:cs="Calibri"/>
            <w:sz w:val="22"/>
            <w:szCs w:val="22"/>
            <w:bdr w:val="none" w:sz="0" w:space="0" w:color="auto" w:frame="1"/>
          </w:rPr>
          <w:t>NHS England » Equality Delivery System 2022</w:t>
        </w:r>
      </w:hyperlink>
    </w:p>
    <w:p w14:paraId="6419EE3C"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p>
    <w:p w14:paraId="51D55B32"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u w:val="single"/>
        </w:rPr>
        <w:t>Service choice</w:t>
      </w:r>
    </w:p>
    <w:p w14:paraId="0118807C"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 have chosen 3 services across KCHFT to take part in EDS for this year, those services are:</w:t>
      </w:r>
    </w:p>
    <w:p w14:paraId="2405B711" w14:textId="77777777" w:rsidR="00EC4C1F" w:rsidRDefault="00EC4C1F" w:rsidP="00EC4C1F">
      <w:pPr>
        <w:numPr>
          <w:ilvl w:val="0"/>
          <w:numId w:val="23"/>
        </w:numPr>
        <w:shd w:val="clear" w:color="auto" w:fill="FFFFFF"/>
        <w:rPr>
          <w:rFonts w:ascii="Calibri" w:hAnsi="Calibri" w:cs="Calibri"/>
          <w:color w:val="242424"/>
        </w:rPr>
      </w:pPr>
      <w:r>
        <w:rPr>
          <w:rFonts w:ascii="Calibri" w:hAnsi="Calibri" w:cs="Calibri"/>
          <w:color w:val="242424"/>
        </w:rPr>
        <w:t>One You smokefree</w:t>
      </w:r>
    </w:p>
    <w:p w14:paraId="0A4CCC7D" w14:textId="77777777" w:rsidR="00EC4C1F" w:rsidRDefault="00EC4C1F" w:rsidP="00EC4C1F">
      <w:pPr>
        <w:numPr>
          <w:ilvl w:val="0"/>
          <w:numId w:val="23"/>
        </w:numPr>
        <w:shd w:val="clear" w:color="auto" w:fill="FFFFFF"/>
        <w:rPr>
          <w:rFonts w:ascii="Calibri" w:hAnsi="Calibri" w:cs="Calibri"/>
          <w:color w:val="242424"/>
        </w:rPr>
      </w:pPr>
      <w:r>
        <w:rPr>
          <w:rFonts w:ascii="Calibri" w:hAnsi="Calibri" w:cs="Calibri"/>
          <w:color w:val="242424"/>
        </w:rPr>
        <w:t>Integrated Sexual Health</w:t>
      </w:r>
    </w:p>
    <w:p w14:paraId="3F4D9710" w14:textId="77777777" w:rsidR="00EC4C1F" w:rsidRDefault="00EC4C1F" w:rsidP="00EC4C1F">
      <w:pPr>
        <w:numPr>
          <w:ilvl w:val="0"/>
          <w:numId w:val="23"/>
        </w:numPr>
        <w:shd w:val="clear" w:color="auto" w:fill="FFFFFF"/>
        <w:rPr>
          <w:rFonts w:ascii="Calibri" w:hAnsi="Calibri" w:cs="Calibri"/>
          <w:color w:val="242424"/>
        </w:rPr>
      </w:pPr>
      <w:r>
        <w:rPr>
          <w:rFonts w:ascii="Calibri" w:hAnsi="Calibri" w:cs="Calibri"/>
          <w:color w:val="242424"/>
        </w:rPr>
        <w:t>Cardiac Rehab</w:t>
      </w:r>
    </w:p>
    <w:p w14:paraId="1EA91320" w14:textId="77777777" w:rsidR="00EC4C1F" w:rsidRPr="00724124" w:rsidRDefault="00EC4C1F" w:rsidP="00EC4C1F">
      <w:pPr>
        <w:shd w:val="clear" w:color="auto" w:fill="FFFFFF"/>
        <w:textAlignment w:val="baseline"/>
        <w:rPr>
          <w:rFonts w:asciiTheme="minorHAnsi" w:hAnsiTheme="minorHAnsi" w:cstheme="minorHAnsi"/>
          <w:color w:val="242424"/>
          <w:bdr w:val="none" w:sz="0" w:space="0" w:color="auto" w:frame="1"/>
        </w:rPr>
      </w:pPr>
    </w:p>
    <w:p w14:paraId="574F6760" w14:textId="77777777" w:rsidR="00EC4C1F" w:rsidRPr="00724124" w:rsidRDefault="00EC4C1F" w:rsidP="00EC4C1F">
      <w:pPr>
        <w:shd w:val="clear" w:color="auto" w:fill="FFFFFF"/>
        <w:textAlignment w:val="baseline"/>
        <w:rPr>
          <w:rFonts w:asciiTheme="minorHAnsi" w:hAnsiTheme="minorHAnsi" w:cstheme="minorHAnsi"/>
          <w:color w:val="242424"/>
          <w:sz w:val="23"/>
          <w:szCs w:val="23"/>
        </w:rPr>
      </w:pPr>
      <w:r w:rsidRPr="00724124">
        <w:rPr>
          <w:rFonts w:asciiTheme="minorHAnsi" w:hAnsiTheme="minorHAnsi" w:cstheme="minorHAnsi"/>
          <w:color w:val="242424"/>
          <w:u w:val="single"/>
          <w:bdr w:val="none" w:sz="0" w:space="0" w:color="auto" w:frame="1"/>
        </w:rPr>
        <w:t>What does this mean for me?</w:t>
      </w:r>
    </w:p>
    <w:p w14:paraId="1C3DA2EC"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For each service we will be looking to engage with patients /service users to find out their experience of the service and we will also be speaking to KCHFT colleagues about how they feel that</w:t>
      </w:r>
      <w:r>
        <w:rPr>
          <w:rFonts w:ascii="Calibri" w:hAnsi="Calibri" w:cs="Calibri"/>
          <w:color w:val="242424"/>
          <w:sz w:val="22"/>
          <w:szCs w:val="22"/>
          <w:bdr w:val="none" w:sz="0" w:space="0" w:color="auto" w:frame="1"/>
        </w:rPr>
        <w:t> their </w:t>
      </w:r>
      <w:r>
        <w:rPr>
          <w:rFonts w:ascii="Calibri" w:hAnsi="Calibri" w:cs="Calibri"/>
          <w:color w:val="000000"/>
          <w:sz w:val="22"/>
          <w:szCs w:val="22"/>
          <w:bdr w:val="none" w:sz="0" w:space="0" w:color="auto" w:frame="1"/>
        </w:rPr>
        <w:t>patients / service users experience the service.</w:t>
      </w:r>
    </w:p>
    <w:p w14:paraId="039FF16F"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p>
    <w:p w14:paraId="29FDDD8F"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We are seeking your feedback throughout September via this survey link about one of the services in order that we can better understand your experience: </w:t>
      </w:r>
      <w:hyperlink r:id="rId51" w:tgtFrame="_blank" w:history="1">
        <w:r>
          <w:rPr>
            <w:rStyle w:val="Hyperlink"/>
            <w:rFonts w:ascii="Calibri" w:hAnsi="Calibri" w:cs="Calibri"/>
            <w:sz w:val="22"/>
            <w:szCs w:val="22"/>
            <w:bdr w:val="none" w:sz="0" w:space="0" w:color="auto" w:frame="1"/>
          </w:rPr>
          <w:t>https://eu.surveymonkey.com/r/FQY3WT9</w:t>
        </w:r>
      </w:hyperlink>
      <w:r>
        <w:rPr>
          <w:rFonts w:ascii="Calibri" w:hAnsi="Calibri" w:cs="Calibri"/>
          <w:color w:val="242424"/>
          <w:sz w:val="22"/>
          <w:szCs w:val="22"/>
        </w:rPr>
        <w:t>. We will also be asking staff from the three services and representatives from the Voluntary, Community and Social Enterprise sector for their feedback.</w:t>
      </w:r>
    </w:p>
    <w:p w14:paraId="0B296D33" w14:textId="77777777" w:rsidR="00EC4C1F" w:rsidRDefault="00EC4C1F" w:rsidP="00EC4C1F">
      <w:pPr>
        <w:shd w:val="clear" w:color="auto" w:fill="FFFFFF"/>
        <w:textAlignment w:val="baseline"/>
        <w:rPr>
          <w:rFonts w:ascii="Calibri" w:hAnsi="Calibri" w:cs="Calibri"/>
          <w:color w:val="000000"/>
        </w:rPr>
      </w:pPr>
    </w:p>
    <w:p w14:paraId="4F4F047C" w14:textId="77777777" w:rsidR="00EC4C1F" w:rsidRDefault="00EC4C1F" w:rsidP="00EC4C1F">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At the end of the process the service will be rated against the self-assessment framework and then the Trust is centrally rated against all 3 services in a single score. This is then published on the external KCHFT website in February, after going through the internal governance process. We will also feedback to your service about any individual service findings.</w:t>
      </w:r>
    </w:p>
    <w:p w14:paraId="256BE36A" w14:textId="77777777" w:rsidR="00EC4C1F" w:rsidRPr="00724124" w:rsidRDefault="00EC4C1F" w:rsidP="00EC4C1F">
      <w:pPr>
        <w:ind w:right="170"/>
        <w:rPr>
          <w:color w:val="231F20" w:themeColor="text1"/>
          <w:u w:val="single"/>
        </w:rPr>
      </w:pPr>
    </w:p>
    <w:p w14:paraId="3DB0E26E" w14:textId="77777777" w:rsidR="00636066" w:rsidRDefault="00636066"/>
    <w:sectPr w:rsidR="00636066" w:rsidSect="00B006D5">
      <w:headerReference w:type="default" r:id="rId52"/>
      <w:footerReference w:type="default" r:id="rId53"/>
      <w:pgSz w:w="16838" w:h="11906" w:orient="landscape" w:code="9"/>
      <w:pgMar w:top="1418" w:right="1985" w:bottom="1928" w:left="124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064FD" w14:textId="77777777" w:rsidR="00D665E4" w:rsidRDefault="00D665E4" w:rsidP="00C62674">
      <w:r>
        <w:separator/>
      </w:r>
    </w:p>
  </w:endnote>
  <w:endnote w:type="continuationSeparator" w:id="0">
    <w:p w14:paraId="27D315C5" w14:textId="77777777" w:rsidR="00D665E4" w:rsidRDefault="00D665E4" w:rsidP="00C62674">
      <w:r>
        <w:continuationSeparator/>
      </w:r>
    </w:p>
  </w:endnote>
  <w:endnote w:type="continuationNotice" w:id="1">
    <w:p w14:paraId="0795A174" w14:textId="77777777" w:rsidR="00D665E4" w:rsidRDefault="00D665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412374"/>
      <w:docPartObj>
        <w:docPartGallery w:val="Page Numbers (Bottom of Page)"/>
        <w:docPartUnique/>
      </w:docPartObj>
    </w:sdtPr>
    <w:sdtEndPr>
      <w:rPr>
        <w:noProof/>
      </w:rPr>
    </w:sdtEndPr>
    <w:sdtContent>
      <w:p w14:paraId="4DE44CD8" w14:textId="187C9485" w:rsidR="00D665E4" w:rsidRDefault="00D665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CEFE71" w14:textId="5EE337E6" w:rsidR="00D665E4" w:rsidRDefault="00D66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FCE41" w14:textId="77777777" w:rsidR="00D665E4" w:rsidRDefault="00D665E4" w:rsidP="00C62674">
      <w:r>
        <w:separator/>
      </w:r>
    </w:p>
  </w:footnote>
  <w:footnote w:type="continuationSeparator" w:id="0">
    <w:p w14:paraId="4A06EADF" w14:textId="77777777" w:rsidR="00D665E4" w:rsidRDefault="00D665E4" w:rsidP="00C62674">
      <w:r>
        <w:continuationSeparator/>
      </w:r>
    </w:p>
  </w:footnote>
  <w:footnote w:type="continuationNotice" w:id="1">
    <w:p w14:paraId="2B6EB1E9" w14:textId="77777777" w:rsidR="00D665E4" w:rsidRDefault="00D665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B59A7" w14:textId="668CC3C9" w:rsidR="00D665E4" w:rsidRDefault="00D665E4">
    <w:pPr>
      <w:pStyle w:val="Header"/>
    </w:pPr>
    <w:r>
      <w:rPr>
        <w:noProof/>
      </w:rPr>
      <w:drawing>
        <wp:anchor distT="0" distB="0" distL="114300" distR="114300" simplePos="0" relativeHeight="251660288" behindDoc="1" locked="0" layoutInCell="1" allowOverlap="1" wp14:anchorId="413FF15A" wp14:editId="081E1691">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32AF" w14:textId="77777777" w:rsidR="00D665E4" w:rsidRDefault="00D665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A0F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426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764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05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C0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268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CB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49FCB0F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165D34"/>
    <w:multiLevelType w:val="hybridMultilevel"/>
    <w:tmpl w:val="C792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AA0927"/>
    <w:multiLevelType w:val="hybridMultilevel"/>
    <w:tmpl w:val="799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F43194"/>
    <w:multiLevelType w:val="hybridMultilevel"/>
    <w:tmpl w:val="714C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7B5C2F"/>
    <w:multiLevelType w:val="multilevel"/>
    <w:tmpl w:val="8EF4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765B78"/>
    <w:multiLevelType w:val="hybridMultilevel"/>
    <w:tmpl w:val="E60C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45078BE"/>
    <w:multiLevelType w:val="hybridMultilevel"/>
    <w:tmpl w:val="1DFA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BC78C2"/>
    <w:multiLevelType w:val="hybridMultilevel"/>
    <w:tmpl w:val="D844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437D8E"/>
    <w:multiLevelType w:val="hybridMultilevel"/>
    <w:tmpl w:val="20A6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257FA1"/>
    <w:multiLevelType w:val="hybridMultilevel"/>
    <w:tmpl w:val="E61EB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B407AB"/>
    <w:multiLevelType w:val="hybridMultilevel"/>
    <w:tmpl w:val="BD68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B870EF"/>
    <w:multiLevelType w:val="hybridMultilevel"/>
    <w:tmpl w:val="9620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A7147E"/>
    <w:multiLevelType w:val="hybridMultilevel"/>
    <w:tmpl w:val="E61EB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E4B38"/>
    <w:multiLevelType w:val="multilevel"/>
    <w:tmpl w:val="65E4417A"/>
    <w:name w:val="eod_numbers"/>
    <w:numStyleLink w:val="NHSListNumbers"/>
  </w:abstractNum>
  <w:abstractNum w:abstractNumId="27" w15:restartNumberingAfterBreak="0">
    <w:nsid w:val="4C372202"/>
    <w:multiLevelType w:val="hybridMultilevel"/>
    <w:tmpl w:val="A44C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A8761C"/>
    <w:multiLevelType w:val="hybridMultilevel"/>
    <w:tmpl w:val="9E04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7B5BBA"/>
    <w:multiLevelType w:val="hybridMultilevel"/>
    <w:tmpl w:val="1274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376509"/>
    <w:multiLevelType w:val="hybridMultilevel"/>
    <w:tmpl w:val="8762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C7FB2"/>
    <w:multiLevelType w:val="hybridMultilevel"/>
    <w:tmpl w:val="39EA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26"/>
  </w:num>
  <w:num w:numId="7">
    <w:abstractNumId w:val="3"/>
  </w:num>
  <w:num w:numId="8">
    <w:abstractNumId w:val="2"/>
  </w:num>
  <w:num w:numId="9">
    <w:abstractNumId w:val="1"/>
  </w:num>
  <w:num w:numId="10">
    <w:abstractNumId w:val="0"/>
  </w:num>
  <w:num w:numId="11">
    <w:abstractNumId w:val="1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5"/>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9"/>
  </w:num>
  <w:num w:numId="21">
    <w:abstractNumId w:val="17"/>
  </w:num>
  <w:num w:numId="22">
    <w:abstractNumId w:val="27"/>
  </w:num>
  <w:num w:numId="23">
    <w:abstractNumId w:val="13"/>
  </w:num>
  <w:num w:numId="24">
    <w:abstractNumId w:val="25"/>
  </w:num>
  <w:num w:numId="25">
    <w:abstractNumId w:val="22"/>
  </w:num>
  <w:num w:numId="26">
    <w:abstractNumId w:val="18"/>
  </w:num>
  <w:num w:numId="27">
    <w:abstractNumId w:val="30"/>
  </w:num>
  <w:num w:numId="28">
    <w:abstractNumId w:val="14"/>
  </w:num>
  <w:num w:numId="29">
    <w:abstractNumId w:val="31"/>
  </w:num>
  <w:num w:numId="30">
    <w:abstractNumId w:val="11"/>
  </w:num>
  <w:num w:numId="31">
    <w:abstractNumId w:val="28"/>
  </w:num>
  <w:num w:numId="32">
    <w:abstractNumId w:val="19"/>
  </w:num>
  <w:num w:numId="33">
    <w:abstractNumId w:val="23"/>
  </w:num>
  <w:num w:numId="34">
    <w:abstractNumId w:val="2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17033"/>
    <w:rsid w:val="00032740"/>
    <w:rsid w:val="000552A9"/>
    <w:rsid w:val="00064E10"/>
    <w:rsid w:val="00072922"/>
    <w:rsid w:val="000729FE"/>
    <w:rsid w:val="00080805"/>
    <w:rsid w:val="00087FD8"/>
    <w:rsid w:val="000E1FF7"/>
    <w:rsid w:val="000F0D5C"/>
    <w:rsid w:val="000F3340"/>
    <w:rsid w:val="0010467E"/>
    <w:rsid w:val="00106B6E"/>
    <w:rsid w:val="00107FAC"/>
    <w:rsid w:val="0011344A"/>
    <w:rsid w:val="00113698"/>
    <w:rsid w:val="00113933"/>
    <w:rsid w:val="00120358"/>
    <w:rsid w:val="001241F4"/>
    <w:rsid w:val="00127FF2"/>
    <w:rsid w:val="0014017A"/>
    <w:rsid w:val="00143499"/>
    <w:rsid w:val="001439AE"/>
    <w:rsid w:val="0016281C"/>
    <w:rsid w:val="00176C11"/>
    <w:rsid w:val="00192EF4"/>
    <w:rsid w:val="00196B3B"/>
    <w:rsid w:val="001A3D7E"/>
    <w:rsid w:val="001A7087"/>
    <w:rsid w:val="001C7A7F"/>
    <w:rsid w:val="001D5CBB"/>
    <w:rsid w:val="001F24C5"/>
    <w:rsid w:val="001F675D"/>
    <w:rsid w:val="001F6901"/>
    <w:rsid w:val="001F7043"/>
    <w:rsid w:val="0020005E"/>
    <w:rsid w:val="00204E51"/>
    <w:rsid w:val="00211A19"/>
    <w:rsid w:val="0021516C"/>
    <w:rsid w:val="00224B11"/>
    <w:rsid w:val="002441FA"/>
    <w:rsid w:val="00244BB6"/>
    <w:rsid w:val="002452CD"/>
    <w:rsid w:val="00246FF7"/>
    <w:rsid w:val="0025134A"/>
    <w:rsid w:val="00254CE2"/>
    <w:rsid w:val="0026570B"/>
    <w:rsid w:val="002725D4"/>
    <w:rsid w:val="00273319"/>
    <w:rsid w:val="0027399B"/>
    <w:rsid w:val="00281427"/>
    <w:rsid w:val="0028305F"/>
    <w:rsid w:val="00283A3B"/>
    <w:rsid w:val="002856DE"/>
    <w:rsid w:val="002911D6"/>
    <w:rsid w:val="00292C7F"/>
    <w:rsid w:val="002946EF"/>
    <w:rsid w:val="002A1E07"/>
    <w:rsid w:val="002A3A42"/>
    <w:rsid w:val="002A3F15"/>
    <w:rsid w:val="002B1E58"/>
    <w:rsid w:val="002B3C6D"/>
    <w:rsid w:val="002C3B29"/>
    <w:rsid w:val="002D6BF8"/>
    <w:rsid w:val="002E28AD"/>
    <w:rsid w:val="002F2871"/>
    <w:rsid w:val="0030692D"/>
    <w:rsid w:val="00321315"/>
    <w:rsid w:val="00336BB6"/>
    <w:rsid w:val="003420FA"/>
    <w:rsid w:val="003506FF"/>
    <w:rsid w:val="003523C1"/>
    <w:rsid w:val="003527B9"/>
    <w:rsid w:val="003B464B"/>
    <w:rsid w:val="003B6559"/>
    <w:rsid w:val="003C452B"/>
    <w:rsid w:val="003C56CE"/>
    <w:rsid w:val="003C7EC8"/>
    <w:rsid w:val="003D4CEA"/>
    <w:rsid w:val="00405891"/>
    <w:rsid w:val="004150C8"/>
    <w:rsid w:val="00420A9B"/>
    <w:rsid w:val="00434978"/>
    <w:rsid w:val="004638BA"/>
    <w:rsid w:val="00494456"/>
    <w:rsid w:val="004975F5"/>
    <w:rsid w:val="004A095D"/>
    <w:rsid w:val="004D1DD0"/>
    <w:rsid w:val="004E38AD"/>
    <w:rsid w:val="004F4336"/>
    <w:rsid w:val="00503CFC"/>
    <w:rsid w:val="00510CDF"/>
    <w:rsid w:val="00513818"/>
    <w:rsid w:val="00516192"/>
    <w:rsid w:val="00523DE4"/>
    <w:rsid w:val="00524EDA"/>
    <w:rsid w:val="00530288"/>
    <w:rsid w:val="0053058F"/>
    <w:rsid w:val="00534D4A"/>
    <w:rsid w:val="005352D8"/>
    <w:rsid w:val="005451B0"/>
    <w:rsid w:val="0055406D"/>
    <w:rsid w:val="00561E63"/>
    <w:rsid w:val="005662C6"/>
    <w:rsid w:val="00570BC3"/>
    <w:rsid w:val="005806C1"/>
    <w:rsid w:val="0058584C"/>
    <w:rsid w:val="005B07E8"/>
    <w:rsid w:val="005D6E20"/>
    <w:rsid w:val="005E07E6"/>
    <w:rsid w:val="005E4CF5"/>
    <w:rsid w:val="005F4852"/>
    <w:rsid w:val="005F5EF3"/>
    <w:rsid w:val="006102DD"/>
    <w:rsid w:val="0061299F"/>
    <w:rsid w:val="006160F2"/>
    <w:rsid w:val="00630977"/>
    <w:rsid w:val="00636066"/>
    <w:rsid w:val="00642082"/>
    <w:rsid w:val="00644F13"/>
    <w:rsid w:val="0064622F"/>
    <w:rsid w:val="006476FD"/>
    <w:rsid w:val="00660DD3"/>
    <w:rsid w:val="00667CF9"/>
    <w:rsid w:val="0067577A"/>
    <w:rsid w:val="006B07F9"/>
    <w:rsid w:val="006B3373"/>
    <w:rsid w:val="006B45CA"/>
    <w:rsid w:val="006B7408"/>
    <w:rsid w:val="006D4369"/>
    <w:rsid w:val="006E1DC4"/>
    <w:rsid w:val="00702CA1"/>
    <w:rsid w:val="0071598A"/>
    <w:rsid w:val="00721481"/>
    <w:rsid w:val="00731D4F"/>
    <w:rsid w:val="0074051D"/>
    <w:rsid w:val="007439CD"/>
    <w:rsid w:val="00747FE5"/>
    <w:rsid w:val="0075091E"/>
    <w:rsid w:val="007542A0"/>
    <w:rsid w:val="007808F8"/>
    <w:rsid w:val="00792015"/>
    <w:rsid w:val="00797721"/>
    <w:rsid w:val="007C1420"/>
    <w:rsid w:val="007C57D8"/>
    <w:rsid w:val="007D12C6"/>
    <w:rsid w:val="007E047C"/>
    <w:rsid w:val="007E42B9"/>
    <w:rsid w:val="007F2E69"/>
    <w:rsid w:val="007F6E18"/>
    <w:rsid w:val="00802E21"/>
    <w:rsid w:val="00810E72"/>
    <w:rsid w:val="0082676D"/>
    <w:rsid w:val="00833395"/>
    <w:rsid w:val="008368C2"/>
    <w:rsid w:val="00837FAC"/>
    <w:rsid w:val="00862C91"/>
    <w:rsid w:val="00866B43"/>
    <w:rsid w:val="00871278"/>
    <w:rsid w:val="00876072"/>
    <w:rsid w:val="00885268"/>
    <w:rsid w:val="00892DC3"/>
    <w:rsid w:val="008A752A"/>
    <w:rsid w:val="008C2BEE"/>
    <w:rsid w:val="008D7856"/>
    <w:rsid w:val="008E68D7"/>
    <w:rsid w:val="008E6AE9"/>
    <w:rsid w:val="008E70C7"/>
    <w:rsid w:val="00900DEC"/>
    <w:rsid w:val="009128F1"/>
    <w:rsid w:val="009211F2"/>
    <w:rsid w:val="00931811"/>
    <w:rsid w:val="00931CF7"/>
    <w:rsid w:val="00937BA2"/>
    <w:rsid w:val="00947295"/>
    <w:rsid w:val="009539AC"/>
    <w:rsid w:val="009555C2"/>
    <w:rsid w:val="00981245"/>
    <w:rsid w:val="00991A82"/>
    <w:rsid w:val="00994709"/>
    <w:rsid w:val="009A120A"/>
    <w:rsid w:val="009A1A5D"/>
    <w:rsid w:val="009A476B"/>
    <w:rsid w:val="009B7580"/>
    <w:rsid w:val="009B7C41"/>
    <w:rsid w:val="009C0C45"/>
    <w:rsid w:val="009C3BD9"/>
    <w:rsid w:val="009D707D"/>
    <w:rsid w:val="009E142E"/>
    <w:rsid w:val="009E2305"/>
    <w:rsid w:val="009E60B0"/>
    <w:rsid w:val="009F4304"/>
    <w:rsid w:val="00A00D62"/>
    <w:rsid w:val="00A01393"/>
    <w:rsid w:val="00A13EEA"/>
    <w:rsid w:val="00A2492B"/>
    <w:rsid w:val="00A31A7A"/>
    <w:rsid w:val="00A52C69"/>
    <w:rsid w:val="00A7675A"/>
    <w:rsid w:val="00AA040A"/>
    <w:rsid w:val="00AB16FC"/>
    <w:rsid w:val="00AB508B"/>
    <w:rsid w:val="00AB7B8F"/>
    <w:rsid w:val="00AC0698"/>
    <w:rsid w:val="00AC2491"/>
    <w:rsid w:val="00AD18B5"/>
    <w:rsid w:val="00AD76A7"/>
    <w:rsid w:val="00AF19F1"/>
    <w:rsid w:val="00AF1E21"/>
    <w:rsid w:val="00B006D5"/>
    <w:rsid w:val="00B045E4"/>
    <w:rsid w:val="00B11132"/>
    <w:rsid w:val="00B1148F"/>
    <w:rsid w:val="00B15E48"/>
    <w:rsid w:val="00B21E41"/>
    <w:rsid w:val="00B34AC9"/>
    <w:rsid w:val="00B35FEC"/>
    <w:rsid w:val="00B378E1"/>
    <w:rsid w:val="00B442E5"/>
    <w:rsid w:val="00B95079"/>
    <w:rsid w:val="00B96F7B"/>
    <w:rsid w:val="00BA0A4F"/>
    <w:rsid w:val="00BA72DE"/>
    <w:rsid w:val="00BD1ED1"/>
    <w:rsid w:val="00BD6EEE"/>
    <w:rsid w:val="00BD795A"/>
    <w:rsid w:val="00BE7AED"/>
    <w:rsid w:val="00BF21C7"/>
    <w:rsid w:val="00C31606"/>
    <w:rsid w:val="00C352C7"/>
    <w:rsid w:val="00C4790F"/>
    <w:rsid w:val="00C5296E"/>
    <w:rsid w:val="00C62674"/>
    <w:rsid w:val="00C63AC1"/>
    <w:rsid w:val="00C67783"/>
    <w:rsid w:val="00C71AE6"/>
    <w:rsid w:val="00C765D3"/>
    <w:rsid w:val="00C77765"/>
    <w:rsid w:val="00C77B28"/>
    <w:rsid w:val="00C82506"/>
    <w:rsid w:val="00C936D7"/>
    <w:rsid w:val="00C93CAA"/>
    <w:rsid w:val="00C94874"/>
    <w:rsid w:val="00C94C72"/>
    <w:rsid w:val="00CA22C8"/>
    <w:rsid w:val="00CA3302"/>
    <w:rsid w:val="00CB207C"/>
    <w:rsid w:val="00CB273B"/>
    <w:rsid w:val="00CB4716"/>
    <w:rsid w:val="00CC1798"/>
    <w:rsid w:val="00CC2151"/>
    <w:rsid w:val="00CC32C9"/>
    <w:rsid w:val="00CC79DB"/>
    <w:rsid w:val="00CD04AA"/>
    <w:rsid w:val="00CD7354"/>
    <w:rsid w:val="00CE0FD5"/>
    <w:rsid w:val="00CE12F4"/>
    <w:rsid w:val="00CF3E44"/>
    <w:rsid w:val="00D00D7B"/>
    <w:rsid w:val="00D02D27"/>
    <w:rsid w:val="00D05380"/>
    <w:rsid w:val="00D10811"/>
    <w:rsid w:val="00D11BA0"/>
    <w:rsid w:val="00D37523"/>
    <w:rsid w:val="00D665E4"/>
    <w:rsid w:val="00D669C8"/>
    <w:rsid w:val="00D76841"/>
    <w:rsid w:val="00D77538"/>
    <w:rsid w:val="00D84BC5"/>
    <w:rsid w:val="00DC276D"/>
    <w:rsid w:val="00DD0DDC"/>
    <w:rsid w:val="00DD211F"/>
    <w:rsid w:val="00DF1464"/>
    <w:rsid w:val="00DF6ABB"/>
    <w:rsid w:val="00E01307"/>
    <w:rsid w:val="00E11183"/>
    <w:rsid w:val="00E22DA9"/>
    <w:rsid w:val="00E240E0"/>
    <w:rsid w:val="00E27A21"/>
    <w:rsid w:val="00E30C15"/>
    <w:rsid w:val="00E52CF6"/>
    <w:rsid w:val="00E651A3"/>
    <w:rsid w:val="00E675CC"/>
    <w:rsid w:val="00E80378"/>
    <w:rsid w:val="00E971B0"/>
    <w:rsid w:val="00EA0BC9"/>
    <w:rsid w:val="00EA26F0"/>
    <w:rsid w:val="00EA3AE5"/>
    <w:rsid w:val="00EC4C1F"/>
    <w:rsid w:val="00ED7C3F"/>
    <w:rsid w:val="00F00882"/>
    <w:rsid w:val="00F03D69"/>
    <w:rsid w:val="00F05906"/>
    <w:rsid w:val="00F12F22"/>
    <w:rsid w:val="00F1411A"/>
    <w:rsid w:val="00F15E29"/>
    <w:rsid w:val="00F22843"/>
    <w:rsid w:val="00F47BF7"/>
    <w:rsid w:val="00F86A73"/>
    <w:rsid w:val="00F90612"/>
    <w:rsid w:val="00F93E85"/>
    <w:rsid w:val="00FA1878"/>
    <w:rsid w:val="00FA5C62"/>
    <w:rsid w:val="00FB2632"/>
    <w:rsid w:val="00FB3E67"/>
    <w:rsid w:val="00FC6811"/>
    <w:rsid w:val="00FC6AEF"/>
    <w:rsid w:val="00FC7D97"/>
    <w:rsid w:val="00FD4951"/>
    <w:rsid w:val="00FE2603"/>
    <w:rsid w:val="00FE3E47"/>
    <w:rsid w:val="00FF11F5"/>
    <w:rsid w:val="00FF18CF"/>
    <w:rsid w:val="00FF5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9C229374-F0FE-47C6-A4F4-1782892C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1"/>
      </w:numPr>
      <w:spacing w:after="50"/>
    </w:pPr>
  </w:style>
  <w:style w:type="paragraph" w:styleId="ListBullet2">
    <w:name w:val="List Bullet 2"/>
    <w:basedOn w:val="BodyText"/>
    <w:uiPriority w:val="14"/>
    <w:qFormat/>
    <w:rsid w:val="00F03D69"/>
    <w:pPr>
      <w:numPr>
        <w:ilvl w:val="1"/>
        <w:numId w:val="11"/>
      </w:numPr>
      <w:spacing w:after="50"/>
    </w:pPr>
  </w:style>
  <w:style w:type="paragraph" w:styleId="ListBullet3">
    <w:name w:val="List Bullet 3"/>
    <w:basedOn w:val="BodyText"/>
    <w:uiPriority w:val="99"/>
    <w:semiHidden/>
    <w:qFormat/>
    <w:rsid w:val="00F03D69"/>
    <w:pPr>
      <w:numPr>
        <w:ilvl w:val="2"/>
        <w:numId w:val="11"/>
      </w:numPr>
      <w:contextualSpacing/>
    </w:pPr>
  </w:style>
  <w:style w:type="paragraph" w:styleId="ListBullet4">
    <w:name w:val="List Bullet 4"/>
    <w:basedOn w:val="BodyText"/>
    <w:uiPriority w:val="99"/>
    <w:semiHidden/>
    <w:rsid w:val="00F03D69"/>
    <w:pPr>
      <w:numPr>
        <w:ilvl w:val="3"/>
        <w:numId w:val="11"/>
      </w:numPr>
      <w:contextualSpacing/>
    </w:pPr>
  </w:style>
  <w:style w:type="paragraph" w:styleId="ListBullet5">
    <w:name w:val="List Bullet 5"/>
    <w:basedOn w:val="BodyText"/>
    <w:uiPriority w:val="99"/>
    <w:semiHidden/>
    <w:rsid w:val="00F03D69"/>
    <w:pPr>
      <w:numPr>
        <w:ilvl w:val="4"/>
        <w:numId w:val="1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13"/>
      </w:numPr>
      <w:spacing w:after="50"/>
    </w:pPr>
  </w:style>
  <w:style w:type="paragraph" w:styleId="ListNumber2">
    <w:name w:val="List Number 2"/>
    <w:basedOn w:val="BodyText"/>
    <w:uiPriority w:val="16"/>
    <w:qFormat/>
    <w:rsid w:val="0030692D"/>
    <w:pPr>
      <w:numPr>
        <w:ilvl w:val="1"/>
        <w:numId w:val="13"/>
      </w:numPr>
      <w:spacing w:after="50"/>
    </w:pPr>
  </w:style>
  <w:style w:type="paragraph" w:styleId="ListNumber3">
    <w:name w:val="List Number 3"/>
    <w:basedOn w:val="BodyText"/>
    <w:uiPriority w:val="16"/>
    <w:qFormat/>
    <w:rsid w:val="0030692D"/>
    <w:pPr>
      <w:numPr>
        <w:ilvl w:val="2"/>
        <w:numId w:val="13"/>
      </w:numPr>
      <w:spacing w:after="50"/>
    </w:pPr>
  </w:style>
  <w:style w:type="paragraph" w:styleId="ListNumber4">
    <w:name w:val="List Number 4"/>
    <w:basedOn w:val="BodyText"/>
    <w:uiPriority w:val="99"/>
    <w:semiHidden/>
    <w:rsid w:val="0030692D"/>
    <w:pPr>
      <w:numPr>
        <w:ilvl w:val="3"/>
        <w:numId w:val="13"/>
      </w:numPr>
      <w:contextualSpacing/>
    </w:pPr>
  </w:style>
  <w:style w:type="paragraph" w:styleId="ListNumber5">
    <w:name w:val="List Number 5"/>
    <w:basedOn w:val="BodyText"/>
    <w:uiPriority w:val="99"/>
    <w:semiHidden/>
    <w:rsid w:val="0030692D"/>
    <w:pPr>
      <w:numPr>
        <w:ilvl w:val="4"/>
        <w:numId w:val="13"/>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1"/>
      </w:numPr>
    </w:pPr>
  </w:style>
  <w:style w:type="numbering" w:customStyle="1" w:styleId="NHSListNumbers">
    <w:name w:val="NHS List Numbers"/>
    <w:basedOn w:val="NHSBullets"/>
    <w:uiPriority w:val="99"/>
    <w:rsid w:val="0030692D"/>
    <w:pPr>
      <w:numPr>
        <w:numId w:val="1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15"/>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15"/>
      </w:numPr>
    </w:pPr>
  </w:style>
  <w:style w:type="table" w:styleId="TableGrid">
    <w:name w:val="Table Grid"/>
    <w:basedOn w:val="TableNormal"/>
    <w:uiPriority w:val="5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16"/>
      </w:numPr>
    </w:pPr>
  </w:style>
  <w:style w:type="paragraph" w:customStyle="1" w:styleId="Heading2Numbered">
    <w:name w:val="Heading 2 Numbered"/>
    <w:basedOn w:val="Heading2"/>
    <w:next w:val="BodyText"/>
    <w:uiPriority w:val="9"/>
    <w:qFormat/>
    <w:rsid w:val="00833395"/>
    <w:pPr>
      <w:numPr>
        <w:ilvl w:val="1"/>
        <w:numId w:val="16"/>
      </w:numPr>
    </w:pPr>
  </w:style>
  <w:style w:type="paragraph" w:customStyle="1" w:styleId="Heading3Numbered">
    <w:name w:val="Heading 3 Numbered"/>
    <w:basedOn w:val="Heading3"/>
    <w:next w:val="BodyText"/>
    <w:uiPriority w:val="9"/>
    <w:qFormat/>
    <w:rsid w:val="00833395"/>
    <w:pPr>
      <w:numPr>
        <w:ilvl w:val="2"/>
        <w:numId w:val="16"/>
      </w:numPr>
    </w:pPr>
  </w:style>
  <w:style w:type="numbering" w:customStyle="1" w:styleId="NHSHeadings">
    <w:name w:val="NHS Headings"/>
    <w:basedOn w:val="NoList"/>
    <w:uiPriority w:val="99"/>
    <w:rsid w:val="00630977"/>
    <w:pPr>
      <w:numPr>
        <w:numId w:val="16"/>
      </w:numPr>
    </w:pPr>
  </w:style>
  <w:style w:type="numbering" w:customStyle="1" w:styleId="NHSBodyText">
    <w:name w:val="NHS Body Text"/>
    <w:basedOn w:val="NoList"/>
    <w:uiPriority w:val="99"/>
    <w:rsid w:val="0014017A"/>
    <w:pPr>
      <w:numPr>
        <w:numId w:val="17"/>
      </w:numPr>
    </w:pPr>
  </w:style>
  <w:style w:type="paragraph" w:styleId="BodyText2">
    <w:name w:val="Body Text 2"/>
    <w:basedOn w:val="BodyText"/>
    <w:link w:val="BodyText2Char"/>
    <w:qFormat/>
    <w:rsid w:val="0014017A"/>
    <w:pPr>
      <w:numPr>
        <w:numId w:val="17"/>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table" w:customStyle="1" w:styleId="TableGrid1">
    <w:name w:val="Table Grid1"/>
    <w:basedOn w:val="TableNormal"/>
    <w:next w:val="TableGrid"/>
    <w:uiPriority w:val="39"/>
    <w:rsid w:val="00ED7C3F"/>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
    <w:name w:val="Response"/>
    <w:basedOn w:val="BodyText"/>
    <w:link w:val="ResponseChar"/>
    <w:uiPriority w:val="99"/>
    <w:qFormat/>
    <w:rsid w:val="00866B43"/>
    <w:pPr>
      <w:spacing w:after="120" w:line="264" w:lineRule="auto"/>
    </w:pPr>
    <w:rPr>
      <w:rFonts w:asciiTheme="minorHAnsi" w:hAnsiTheme="minorHAnsi" w:cstheme="minorHAnsi"/>
      <w:color w:val="auto"/>
      <w:sz w:val="22"/>
      <w:szCs w:val="22"/>
    </w:rPr>
  </w:style>
  <w:style w:type="character" w:customStyle="1" w:styleId="ResponseChar">
    <w:name w:val="Response Char"/>
    <w:basedOn w:val="BodyTextChar"/>
    <w:link w:val="Response"/>
    <w:uiPriority w:val="99"/>
    <w:rsid w:val="00866B43"/>
    <w:rPr>
      <w:rFonts w:asciiTheme="minorHAnsi" w:hAnsiTheme="minorHAnsi" w:cstheme="minorHAnsi"/>
      <w:color w:val="auto"/>
      <w:sz w:val="22"/>
      <w:szCs w:val="22"/>
    </w:rPr>
  </w:style>
  <w:style w:type="character" w:customStyle="1" w:styleId="ui-provider">
    <w:name w:val="ui-provider"/>
    <w:basedOn w:val="DefaultParagraphFont"/>
    <w:rsid w:val="00B1148F"/>
  </w:style>
  <w:style w:type="paragraph" w:styleId="NormalWeb">
    <w:name w:val="Normal (Web)"/>
    <w:basedOn w:val="Normal"/>
    <w:uiPriority w:val="99"/>
    <w:semiHidden/>
    <w:unhideWhenUsed/>
    <w:rsid w:val="00EC4C1F"/>
    <w:pPr>
      <w:spacing w:before="100" w:beforeAutospacing="1" w:after="100" w:afterAutospacing="1"/>
    </w:pPr>
    <w:rPr>
      <w:rFonts w:ascii="Times New Roman" w:eastAsia="Times New Roman" w:hAnsi="Times New Roman" w:cs="Times New Roman"/>
      <w:color w:val="auto"/>
      <w:lang w:eastAsia="en-GB"/>
    </w:rPr>
  </w:style>
  <w:style w:type="table" w:styleId="PlainTable1">
    <w:name w:val="Plain Table 1"/>
    <w:basedOn w:val="TableNormal"/>
    <w:uiPriority w:val="41"/>
    <w:rsid w:val="00BD1E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1D5CBB"/>
    <w:tblPr>
      <w:tblStyleRowBandSize w:val="1"/>
      <w:tblStyleColBandSize w:val="1"/>
      <w:tblBorders>
        <w:top w:val="single" w:sz="4" w:space="0" w:color="6FFFA5" w:themeColor="accent5" w:themeTint="66"/>
        <w:left w:val="single" w:sz="4" w:space="0" w:color="6FFFA5" w:themeColor="accent5" w:themeTint="66"/>
        <w:bottom w:val="single" w:sz="4" w:space="0" w:color="6FFFA5" w:themeColor="accent5" w:themeTint="66"/>
        <w:right w:val="single" w:sz="4" w:space="0" w:color="6FFFA5" w:themeColor="accent5" w:themeTint="66"/>
        <w:insideH w:val="single" w:sz="4" w:space="0" w:color="6FFFA5" w:themeColor="accent5" w:themeTint="66"/>
        <w:insideV w:val="single" w:sz="4" w:space="0" w:color="6FFFA5" w:themeColor="accent5" w:themeTint="66"/>
      </w:tblBorders>
    </w:tblPr>
    <w:tblStylePr w:type="firstRow">
      <w:rPr>
        <w:b/>
        <w:bCs/>
      </w:rPr>
      <w:tblPr/>
      <w:tcPr>
        <w:tcBorders>
          <w:bottom w:val="single" w:sz="12" w:space="0" w:color="27FF78" w:themeColor="accent5" w:themeTint="99"/>
        </w:tcBorders>
      </w:tcPr>
    </w:tblStylePr>
    <w:tblStylePr w:type="lastRow">
      <w:rPr>
        <w:b/>
        <w:bCs/>
      </w:rPr>
      <w:tblPr/>
      <w:tcPr>
        <w:tcBorders>
          <w:top w:val="double" w:sz="2" w:space="0" w:color="27FF78"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7461">
      <w:bodyDiv w:val="1"/>
      <w:marLeft w:val="0"/>
      <w:marRight w:val="0"/>
      <w:marTop w:val="0"/>
      <w:marBottom w:val="0"/>
      <w:divBdr>
        <w:top w:val="none" w:sz="0" w:space="0" w:color="auto"/>
        <w:left w:val="none" w:sz="0" w:space="0" w:color="auto"/>
        <w:bottom w:val="none" w:sz="0" w:space="0" w:color="auto"/>
        <w:right w:val="none" w:sz="0" w:space="0" w:color="auto"/>
      </w:divBdr>
    </w:div>
    <w:div w:id="1000430980">
      <w:bodyDiv w:val="1"/>
      <w:marLeft w:val="0"/>
      <w:marRight w:val="0"/>
      <w:marTop w:val="0"/>
      <w:marBottom w:val="0"/>
      <w:divBdr>
        <w:top w:val="none" w:sz="0" w:space="0" w:color="auto"/>
        <w:left w:val="none" w:sz="0" w:space="0" w:color="auto"/>
        <w:bottom w:val="none" w:sz="0" w:space="0" w:color="auto"/>
        <w:right w:val="none" w:sz="0" w:space="0" w:color="auto"/>
      </w:divBdr>
    </w:div>
    <w:div w:id="127004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diagramDrawing" Target="diagrams/drawing1.xml"/><Relationship Id="rId39" Type="http://schemas.openxmlformats.org/officeDocument/2006/relationships/hyperlink" Target="https://interactioninstitute.org/illustrating-equality-vs-equity/" TargetMode="External"/><Relationship Id="rId21" Type="http://schemas.openxmlformats.org/officeDocument/2006/relationships/image" Target="media/image10.png"/><Relationship Id="rId34" Type="http://schemas.openxmlformats.org/officeDocument/2006/relationships/diagramQuickStyle" Target="diagrams/quickStyle3.xml"/><Relationship Id="rId42" Type="http://schemas.openxmlformats.org/officeDocument/2006/relationships/hyperlink" Target="https://www.england.nhs.uk/about/equality/equality-hub/patient-equalities-programme/equality-frameworks-and-information-standards/eds/" TargetMode="External"/><Relationship Id="rId47" Type="http://schemas.openxmlformats.org/officeDocument/2006/relationships/hyperlink" Target="mailto:kentchft.PALS@nhs.net" TargetMode="External"/><Relationship Id="rId50" Type="http://schemas.openxmlformats.org/officeDocument/2006/relationships/hyperlink" Target="https://www.england.nhs.uk/about/equality/equality-hub/patient-equalities-programme/equality-frameworks-and-information-standards/eds/" TargetMode="External"/><Relationship Id="rId55"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12.png"/><Relationship Id="rId46" Type="http://schemas.openxmlformats.org/officeDocument/2006/relationships/hyperlink" Target="https://www.england.nhs.uk/publication/equality-delivery-system-2022-guidance-and-resource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QuickStyle" Target="diagrams/quickStyle2.xml"/><Relationship Id="rId41" Type="http://schemas.openxmlformats.org/officeDocument/2006/relationships/hyperlink" Target="https://www.england.nhs.uk/about/equality/equality-hub/national-healthcare-inequalities-improvement-programme/core20plus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image" Target="media/image11.jpeg"/><Relationship Id="rId40" Type="http://schemas.openxmlformats.org/officeDocument/2006/relationships/hyperlink" Target="https://digital.nhs.uk/data-and-information/publications/statistical/statistics-on-nhs-stop-smoking-services-in-england/april-2021-to-march-2022/introduction" TargetMode="External"/><Relationship Id="rId45" Type="http://schemas.openxmlformats.org/officeDocument/2006/relationships/hyperlink" Target="https://uk.surveymonkey.com/welcome/sem/?program=7013A000000mweBQAQ&amp;utm_bu=CR&amp;utm_campaign=71700000059189067&amp;utm_adgroup=58700005405718088&amp;utm_content=43700049188975073&amp;utm_medium=cpc&amp;utm_source=adwords&amp;utm_term=p49188975073&amp;utm_kxconfid=s4bvpi0ju&amp;language=&amp;test=&amp;gad_source=1&amp;gclid=CjwKCAiA-bmsBhAGEiwAoaQNmiGSw2hvlZX3dxS4wYMLmEXnz9i9UUv9BQ4pWRZO9talWIYJ2nLNmxoCSUkQAvD_BwE&amp;gclsrc=aw.ds"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uk.surveymonkey.com/welcome/sem/?program=7013A000000mweBQAQ&amp;utm_bu=CR&amp;utm_campaign=71700000059189067&amp;utm_adgroup=58700005405718088&amp;utm_content=43700049188975073&amp;utm_medium=cpc&amp;utm_source=adwords&amp;utm_term=p49188975073&amp;utm_kxconfid=s4bvpi0ju&amp;language=&amp;test=&amp;gad_source=1&amp;gclid=CjwKCAiA-bmsBhAGEiwAoaQNmpyIfA3cGn39HlxaP7FSuiJ6q70ntOC2YeUHE-KGFNo6tDbD0eQm5BoC1JUQAvD_BwE&amp;gclsrc=aw.ds"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hyperlink" Target="https://www.england.nhs.uk/publication/equality-delivery-system-2022-guidance-and-resources/" TargetMode="Externa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diagramDrawing" Target="diagrams/drawing2.xml"/><Relationship Id="rId44" Type="http://schemas.openxmlformats.org/officeDocument/2006/relationships/hyperlink" Target="https://www.gov.uk/government/publications/nhs-population-screening-a-health-equity-audit-guide/health-equity-audit-guide-for-screening-providers-and-commissioners"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www.england.nhs.uk/statistics/statistical-work-areas/patient-surveys/" TargetMode="External"/><Relationship Id="rId48" Type="http://schemas.openxmlformats.org/officeDocument/2006/relationships/hyperlink" Target="https://www.kentcht.nhs.uk/forms/PALS-contact-for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surveymonkey.com/r/FQY3WT9"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302B1A-D047-494C-9655-B145DB285DE5}"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1074C55F-EA5A-4244-A8E0-0D5F40A442DE}">
      <dgm:prSet phldrT="[Text]"/>
      <dgm:spPr/>
      <dgm:t>
        <a:bodyPr/>
        <a:lstStyle/>
        <a:p>
          <a:r>
            <a:rPr lang="en-GB" dirty="0"/>
            <a:t>Group patient feedback session (online)</a:t>
          </a:r>
        </a:p>
      </dgm:t>
    </dgm:pt>
    <dgm:pt modelId="{930DFD9C-CC3B-479B-8A5C-09471A864C3D}" type="parTrans" cxnId="{884F620A-6D56-491F-9EC2-8EF8DB979324}">
      <dgm:prSet/>
      <dgm:spPr/>
      <dgm:t>
        <a:bodyPr/>
        <a:lstStyle/>
        <a:p>
          <a:endParaRPr lang="en-GB"/>
        </a:p>
      </dgm:t>
    </dgm:pt>
    <dgm:pt modelId="{89DBC4ED-BBD9-41A3-9DD6-0E22D2A39B50}" type="sibTrans" cxnId="{884F620A-6D56-491F-9EC2-8EF8DB979324}">
      <dgm:prSet/>
      <dgm:spPr/>
      <dgm:t>
        <a:bodyPr/>
        <a:lstStyle/>
        <a:p>
          <a:endParaRPr lang="en-GB"/>
        </a:p>
      </dgm:t>
    </dgm:pt>
    <dgm:pt modelId="{7DACAA05-3799-4707-AD0E-7E06FE57236B}">
      <dgm:prSet phldrT="[Text]"/>
      <dgm:spPr/>
      <dgm:t>
        <a:bodyPr/>
        <a:lstStyle/>
        <a:p>
          <a:r>
            <a:rPr lang="en-GB" dirty="0"/>
            <a:t>Patient surveys</a:t>
          </a:r>
        </a:p>
      </dgm:t>
    </dgm:pt>
    <dgm:pt modelId="{4F94FACA-05FE-4D33-BD87-8299CF0C44F3}" type="parTrans" cxnId="{6F8E3F6B-90AA-408E-AAC9-B27B6556D4AC}">
      <dgm:prSet/>
      <dgm:spPr/>
      <dgm:t>
        <a:bodyPr/>
        <a:lstStyle/>
        <a:p>
          <a:endParaRPr lang="en-GB"/>
        </a:p>
      </dgm:t>
    </dgm:pt>
    <dgm:pt modelId="{ED012A6C-7C0D-4945-BCDE-E291B2EB771C}" type="sibTrans" cxnId="{6F8E3F6B-90AA-408E-AAC9-B27B6556D4AC}">
      <dgm:prSet/>
      <dgm:spPr/>
      <dgm:t>
        <a:bodyPr/>
        <a:lstStyle/>
        <a:p>
          <a:endParaRPr lang="en-GB"/>
        </a:p>
      </dgm:t>
    </dgm:pt>
    <dgm:pt modelId="{0E5C586C-D313-4B79-B4BE-3A2EC59675CE}">
      <dgm:prSet phldrT="[Text]"/>
      <dgm:spPr/>
      <dgm:t>
        <a:bodyPr/>
        <a:lstStyle/>
        <a:p>
          <a:r>
            <a:rPr lang="en-GB" dirty="0"/>
            <a:t>Staff meetings</a:t>
          </a:r>
        </a:p>
      </dgm:t>
    </dgm:pt>
    <dgm:pt modelId="{2860D990-CC7F-40EF-93A9-D24035D4B541}" type="parTrans" cxnId="{4D011A69-F93D-43DF-84AF-5C29CCA8DB7B}">
      <dgm:prSet/>
      <dgm:spPr/>
      <dgm:t>
        <a:bodyPr/>
        <a:lstStyle/>
        <a:p>
          <a:endParaRPr lang="en-GB"/>
        </a:p>
      </dgm:t>
    </dgm:pt>
    <dgm:pt modelId="{E45544EB-AF7B-40E6-AD74-C4CDE31678C2}" type="sibTrans" cxnId="{4D011A69-F93D-43DF-84AF-5C29CCA8DB7B}">
      <dgm:prSet/>
      <dgm:spPr/>
      <dgm:t>
        <a:bodyPr/>
        <a:lstStyle/>
        <a:p>
          <a:endParaRPr lang="en-GB"/>
        </a:p>
      </dgm:t>
    </dgm:pt>
    <dgm:pt modelId="{87712B6E-F72A-496B-8109-374158FCC316}">
      <dgm:prSet phldrT="[Text]"/>
      <dgm:spPr/>
      <dgm:t>
        <a:bodyPr/>
        <a:lstStyle/>
        <a:p>
          <a:r>
            <a:rPr lang="en-GB" dirty="0"/>
            <a:t>Staff away day 1 to 1s, group feedback and paper surveys </a:t>
          </a:r>
        </a:p>
      </dgm:t>
    </dgm:pt>
    <dgm:pt modelId="{CF691CA5-5D01-439D-A0AD-7FE5A8A36C08}" type="parTrans" cxnId="{42AF460E-FC29-4125-AA42-64C50230F5EA}">
      <dgm:prSet/>
      <dgm:spPr/>
      <dgm:t>
        <a:bodyPr/>
        <a:lstStyle/>
        <a:p>
          <a:endParaRPr lang="en-GB"/>
        </a:p>
      </dgm:t>
    </dgm:pt>
    <dgm:pt modelId="{EE67FFAA-C7FD-4509-8EF4-68DBB4C00538}" type="sibTrans" cxnId="{42AF460E-FC29-4125-AA42-64C50230F5EA}">
      <dgm:prSet/>
      <dgm:spPr/>
      <dgm:t>
        <a:bodyPr/>
        <a:lstStyle/>
        <a:p>
          <a:endParaRPr lang="en-GB"/>
        </a:p>
      </dgm:t>
    </dgm:pt>
    <dgm:pt modelId="{9A8C69E5-1F18-41A6-85CB-88BDCEFAD6D7}">
      <dgm:prSet phldrT="[Text]"/>
      <dgm:spPr/>
      <dgm:t>
        <a:bodyPr/>
        <a:lstStyle/>
        <a:p>
          <a:r>
            <a:rPr lang="en-GB" dirty="0"/>
            <a:t>Google reviews</a:t>
          </a:r>
        </a:p>
      </dgm:t>
    </dgm:pt>
    <dgm:pt modelId="{8F87D195-DBF0-4A6B-A308-C8CFAD82A51A}" type="parTrans" cxnId="{8F9D20E0-D598-4952-BAA3-157F5EC961AD}">
      <dgm:prSet/>
      <dgm:spPr/>
      <dgm:t>
        <a:bodyPr/>
        <a:lstStyle/>
        <a:p>
          <a:endParaRPr lang="en-GB"/>
        </a:p>
      </dgm:t>
    </dgm:pt>
    <dgm:pt modelId="{42DAF167-0218-4D21-B98D-53C87F7EC381}" type="sibTrans" cxnId="{8F9D20E0-D598-4952-BAA3-157F5EC961AD}">
      <dgm:prSet/>
      <dgm:spPr/>
      <dgm:t>
        <a:bodyPr/>
        <a:lstStyle/>
        <a:p>
          <a:endParaRPr lang="en-GB"/>
        </a:p>
      </dgm:t>
    </dgm:pt>
    <dgm:pt modelId="{D3E4A79C-CF6F-4DAA-B9A9-C9C107DFC8BE}">
      <dgm:prSet/>
      <dgm:spPr/>
      <dgm:t>
        <a:bodyPr/>
        <a:lstStyle/>
        <a:p>
          <a:r>
            <a:rPr lang="en-GB" dirty="0"/>
            <a:t>E-mail feedback from patients</a:t>
          </a:r>
        </a:p>
      </dgm:t>
    </dgm:pt>
    <dgm:pt modelId="{298BA716-1365-4542-AD52-6F8DDA553023}" type="parTrans" cxnId="{560DDEC0-DAB0-4EA6-8383-C876666DE799}">
      <dgm:prSet/>
      <dgm:spPr/>
      <dgm:t>
        <a:bodyPr/>
        <a:lstStyle/>
        <a:p>
          <a:endParaRPr lang="en-GB"/>
        </a:p>
      </dgm:t>
    </dgm:pt>
    <dgm:pt modelId="{15025297-52CD-459A-9D88-F8524337CF0F}" type="sibTrans" cxnId="{560DDEC0-DAB0-4EA6-8383-C876666DE799}">
      <dgm:prSet/>
      <dgm:spPr/>
      <dgm:t>
        <a:bodyPr/>
        <a:lstStyle/>
        <a:p>
          <a:endParaRPr lang="en-GB"/>
        </a:p>
      </dgm:t>
    </dgm:pt>
    <dgm:pt modelId="{3C74F191-DFA2-4F2D-8499-BE6163B081C4}">
      <dgm:prSet/>
      <dgm:spPr/>
      <dgm:t>
        <a:bodyPr/>
        <a:lstStyle/>
        <a:p>
          <a:r>
            <a:rPr lang="en-GB" dirty="0"/>
            <a:t>VCSE alliance meeting attended and surveys sent to other VCSE alliances.</a:t>
          </a:r>
        </a:p>
      </dgm:t>
    </dgm:pt>
    <dgm:pt modelId="{2B32D76D-7395-4B58-BE55-7F1DF8813682}" type="parTrans" cxnId="{A6345AD5-B17E-454B-9022-D999E32F691F}">
      <dgm:prSet/>
      <dgm:spPr/>
      <dgm:t>
        <a:bodyPr/>
        <a:lstStyle/>
        <a:p>
          <a:endParaRPr lang="en-GB"/>
        </a:p>
      </dgm:t>
    </dgm:pt>
    <dgm:pt modelId="{3CCF390D-1389-4A4C-B58B-F18BA1745A63}" type="sibTrans" cxnId="{A6345AD5-B17E-454B-9022-D999E32F691F}">
      <dgm:prSet/>
      <dgm:spPr/>
      <dgm:t>
        <a:bodyPr/>
        <a:lstStyle/>
        <a:p>
          <a:endParaRPr lang="en-GB"/>
        </a:p>
      </dgm:t>
    </dgm:pt>
    <dgm:pt modelId="{1772DE8C-42E5-4460-B71E-656B96A8ACF7}">
      <dgm:prSet/>
      <dgm:spPr/>
      <dgm:t>
        <a:bodyPr/>
        <a:lstStyle/>
        <a:p>
          <a:r>
            <a:rPr lang="en-GB" dirty="0"/>
            <a:t>Healthy Communities Steering Group (1 online VCSE survey completed).</a:t>
          </a:r>
        </a:p>
      </dgm:t>
    </dgm:pt>
    <dgm:pt modelId="{23DFAF35-0B17-4F56-83E4-AE89CFE3D668}" type="parTrans" cxnId="{DB023C1A-3766-487C-A6E1-F39697564C33}">
      <dgm:prSet/>
      <dgm:spPr/>
      <dgm:t>
        <a:bodyPr/>
        <a:lstStyle/>
        <a:p>
          <a:endParaRPr lang="en-GB"/>
        </a:p>
      </dgm:t>
    </dgm:pt>
    <dgm:pt modelId="{9192E032-FFEF-472B-BC43-4962A6C1F8D2}" type="sibTrans" cxnId="{DB023C1A-3766-487C-A6E1-F39697564C33}">
      <dgm:prSet/>
      <dgm:spPr/>
      <dgm:t>
        <a:bodyPr/>
        <a:lstStyle/>
        <a:p>
          <a:endParaRPr lang="en-GB"/>
        </a:p>
      </dgm:t>
    </dgm:pt>
    <dgm:pt modelId="{F3C5D19A-1840-479E-87D6-95882020E266}">
      <dgm:prSet/>
      <dgm:spPr/>
      <dgm:t>
        <a:bodyPr/>
        <a:lstStyle/>
        <a:p>
          <a:r>
            <a:rPr lang="en-GB" dirty="0"/>
            <a:t>People’s Network</a:t>
          </a:r>
        </a:p>
      </dgm:t>
    </dgm:pt>
    <dgm:pt modelId="{D55B1A2A-6281-40E5-A6B4-A04204DA3461}" type="parTrans" cxnId="{B48239F1-2841-4428-8A9B-C90B95B0BEC6}">
      <dgm:prSet/>
      <dgm:spPr/>
      <dgm:t>
        <a:bodyPr/>
        <a:lstStyle/>
        <a:p>
          <a:endParaRPr lang="en-GB"/>
        </a:p>
      </dgm:t>
    </dgm:pt>
    <dgm:pt modelId="{DB8CF1D5-88B0-496C-B8A7-CF7FEA9E4D0C}" type="sibTrans" cxnId="{B48239F1-2841-4428-8A9B-C90B95B0BEC6}">
      <dgm:prSet/>
      <dgm:spPr/>
      <dgm:t>
        <a:bodyPr/>
        <a:lstStyle/>
        <a:p>
          <a:endParaRPr lang="en-GB"/>
        </a:p>
      </dgm:t>
    </dgm:pt>
    <dgm:pt modelId="{5BCFC3A6-2F77-4EE0-A312-4A753A28EEAC}">
      <dgm:prSet/>
      <dgm:spPr/>
      <dgm:t>
        <a:bodyPr/>
        <a:lstStyle/>
        <a:p>
          <a:r>
            <a:rPr lang="en-GB" dirty="0"/>
            <a:t>Google listings</a:t>
          </a:r>
        </a:p>
      </dgm:t>
    </dgm:pt>
    <dgm:pt modelId="{DA50CF7F-98A7-4D33-ABEE-6DE471386D96}" type="parTrans" cxnId="{829DB5E6-C6AA-4127-874E-57A2CC3573AA}">
      <dgm:prSet/>
      <dgm:spPr/>
      <dgm:t>
        <a:bodyPr/>
        <a:lstStyle/>
        <a:p>
          <a:endParaRPr lang="en-GB"/>
        </a:p>
      </dgm:t>
    </dgm:pt>
    <dgm:pt modelId="{22DFA6BC-AA7A-4490-ACC2-35D888CB25B3}" type="sibTrans" cxnId="{829DB5E6-C6AA-4127-874E-57A2CC3573AA}">
      <dgm:prSet/>
      <dgm:spPr/>
      <dgm:t>
        <a:bodyPr/>
        <a:lstStyle/>
        <a:p>
          <a:endParaRPr lang="en-GB"/>
        </a:p>
      </dgm:t>
    </dgm:pt>
    <dgm:pt modelId="{EC2D03D2-BAF4-44C1-B70C-CA2FE36AF6EC}" type="pres">
      <dgm:prSet presAssocID="{E8302B1A-D047-494C-9655-B145DB285DE5}" presName="diagram" presStyleCnt="0">
        <dgm:presLayoutVars>
          <dgm:dir/>
          <dgm:resizeHandles val="exact"/>
        </dgm:presLayoutVars>
      </dgm:prSet>
      <dgm:spPr/>
    </dgm:pt>
    <dgm:pt modelId="{E2868C29-7724-4C06-AFEC-DAA3128BEF1D}" type="pres">
      <dgm:prSet presAssocID="{1074C55F-EA5A-4244-A8E0-0D5F40A442DE}" presName="node" presStyleLbl="node1" presStyleIdx="0" presStyleCnt="10">
        <dgm:presLayoutVars>
          <dgm:bulletEnabled val="1"/>
        </dgm:presLayoutVars>
      </dgm:prSet>
      <dgm:spPr/>
    </dgm:pt>
    <dgm:pt modelId="{DD71DA33-E695-4150-AD1D-FBE202069F11}" type="pres">
      <dgm:prSet presAssocID="{89DBC4ED-BBD9-41A3-9DD6-0E22D2A39B50}" presName="sibTrans" presStyleCnt="0"/>
      <dgm:spPr/>
    </dgm:pt>
    <dgm:pt modelId="{18EA87B8-B871-4093-969D-7FF796F4B6E4}" type="pres">
      <dgm:prSet presAssocID="{7DACAA05-3799-4707-AD0E-7E06FE57236B}" presName="node" presStyleLbl="node1" presStyleIdx="1" presStyleCnt="10">
        <dgm:presLayoutVars>
          <dgm:bulletEnabled val="1"/>
        </dgm:presLayoutVars>
      </dgm:prSet>
      <dgm:spPr/>
    </dgm:pt>
    <dgm:pt modelId="{75C42898-A2BC-42F6-906E-2E9E5488BCD0}" type="pres">
      <dgm:prSet presAssocID="{ED012A6C-7C0D-4945-BCDE-E291B2EB771C}" presName="sibTrans" presStyleCnt="0"/>
      <dgm:spPr/>
    </dgm:pt>
    <dgm:pt modelId="{D7EC07B4-727D-44E7-B99C-EFEE12D404D4}" type="pres">
      <dgm:prSet presAssocID="{0E5C586C-D313-4B79-B4BE-3A2EC59675CE}" presName="node" presStyleLbl="node1" presStyleIdx="2" presStyleCnt="10">
        <dgm:presLayoutVars>
          <dgm:bulletEnabled val="1"/>
        </dgm:presLayoutVars>
      </dgm:prSet>
      <dgm:spPr/>
    </dgm:pt>
    <dgm:pt modelId="{75CAD404-B73E-45AD-8B0D-2A3FD04F0FF8}" type="pres">
      <dgm:prSet presAssocID="{E45544EB-AF7B-40E6-AD74-C4CDE31678C2}" presName="sibTrans" presStyleCnt="0"/>
      <dgm:spPr/>
    </dgm:pt>
    <dgm:pt modelId="{A6819875-C556-4E1C-9F1E-2929A5CB2C6D}" type="pres">
      <dgm:prSet presAssocID="{87712B6E-F72A-496B-8109-374158FCC316}" presName="node" presStyleLbl="node1" presStyleIdx="3" presStyleCnt="10">
        <dgm:presLayoutVars>
          <dgm:bulletEnabled val="1"/>
        </dgm:presLayoutVars>
      </dgm:prSet>
      <dgm:spPr/>
    </dgm:pt>
    <dgm:pt modelId="{61045BBA-D07A-425B-A3C4-A6CDBD37C5A1}" type="pres">
      <dgm:prSet presAssocID="{EE67FFAA-C7FD-4509-8EF4-68DBB4C00538}" presName="sibTrans" presStyleCnt="0"/>
      <dgm:spPr/>
    </dgm:pt>
    <dgm:pt modelId="{A8AD9DBC-D951-4615-8C38-F8DBE2C467E0}" type="pres">
      <dgm:prSet presAssocID="{9A8C69E5-1F18-41A6-85CB-88BDCEFAD6D7}" presName="node" presStyleLbl="node1" presStyleIdx="4" presStyleCnt="10">
        <dgm:presLayoutVars>
          <dgm:bulletEnabled val="1"/>
        </dgm:presLayoutVars>
      </dgm:prSet>
      <dgm:spPr/>
    </dgm:pt>
    <dgm:pt modelId="{976D3C2D-E03E-4BF2-AB7F-0A6C868653E5}" type="pres">
      <dgm:prSet presAssocID="{42DAF167-0218-4D21-B98D-53C87F7EC381}" presName="sibTrans" presStyleCnt="0"/>
      <dgm:spPr/>
    </dgm:pt>
    <dgm:pt modelId="{D7EA5A13-E0F4-4C06-AD8F-53A10C9942C0}" type="pres">
      <dgm:prSet presAssocID="{D3E4A79C-CF6F-4DAA-B9A9-C9C107DFC8BE}" presName="node" presStyleLbl="node1" presStyleIdx="5" presStyleCnt="10">
        <dgm:presLayoutVars>
          <dgm:bulletEnabled val="1"/>
        </dgm:presLayoutVars>
      </dgm:prSet>
      <dgm:spPr/>
    </dgm:pt>
    <dgm:pt modelId="{68BFE57B-A302-42AB-AA7C-737FE047DA99}" type="pres">
      <dgm:prSet presAssocID="{15025297-52CD-459A-9D88-F8524337CF0F}" presName="sibTrans" presStyleCnt="0"/>
      <dgm:spPr/>
    </dgm:pt>
    <dgm:pt modelId="{1C7F0948-7867-4BAF-8800-37578B8E8AE4}" type="pres">
      <dgm:prSet presAssocID="{3C74F191-DFA2-4F2D-8499-BE6163B081C4}" presName="node" presStyleLbl="node1" presStyleIdx="6" presStyleCnt="10">
        <dgm:presLayoutVars>
          <dgm:bulletEnabled val="1"/>
        </dgm:presLayoutVars>
      </dgm:prSet>
      <dgm:spPr/>
    </dgm:pt>
    <dgm:pt modelId="{C646475F-813B-4056-9675-B64C85ECDF2E}" type="pres">
      <dgm:prSet presAssocID="{3CCF390D-1389-4A4C-B58B-F18BA1745A63}" presName="sibTrans" presStyleCnt="0"/>
      <dgm:spPr/>
    </dgm:pt>
    <dgm:pt modelId="{10D3CA37-D21F-47DB-AC7C-11C03A28A17D}" type="pres">
      <dgm:prSet presAssocID="{1772DE8C-42E5-4460-B71E-656B96A8ACF7}" presName="node" presStyleLbl="node1" presStyleIdx="7" presStyleCnt="10">
        <dgm:presLayoutVars>
          <dgm:bulletEnabled val="1"/>
        </dgm:presLayoutVars>
      </dgm:prSet>
      <dgm:spPr/>
    </dgm:pt>
    <dgm:pt modelId="{A815CCD0-41BF-4021-B286-B559404B6B18}" type="pres">
      <dgm:prSet presAssocID="{9192E032-FFEF-472B-BC43-4962A6C1F8D2}" presName="sibTrans" presStyleCnt="0"/>
      <dgm:spPr/>
    </dgm:pt>
    <dgm:pt modelId="{2D9025C5-C8C9-4EF9-A898-F3F576ABD9A3}" type="pres">
      <dgm:prSet presAssocID="{F3C5D19A-1840-479E-87D6-95882020E266}" presName="node" presStyleLbl="node1" presStyleIdx="8" presStyleCnt="10">
        <dgm:presLayoutVars>
          <dgm:bulletEnabled val="1"/>
        </dgm:presLayoutVars>
      </dgm:prSet>
      <dgm:spPr/>
    </dgm:pt>
    <dgm:pt modelId="{F1709034-C4B2-4F72-8698-6E1DE053F72A}" type="pres">
      <dgm:prSet presAssocID="{DB8CF1D5-88B0-496C-B8A7-CF7FEA9E4D0C}" presName="sibTrans" presStyleCnt="0"/>
      <dgm:spPr/>
    </dgm:pt>
    <dgm:pt modelId="{B2043139-A201-48D3-85C4-A1BBBB7C5195}" type="pres">
      <dgm:prSet presAssocID="{5BCFC3A6-2F77-4EE0-A312-4A753A28EEAC}" presName="node" presStyleLbl="node1" presStyleIdx="9" presStyleCnt="10">
        <dgm:presLayoutVars>
          <dgm:bulletEnabled val="1"/>
        </dgm:presLayoutVars>
      </dgm:prSet>
      <dgm:spPr/>
    </dgm:pt>
  </dgm:ptLst>
  <dgm:cxnLst>
    <dgm:cxn modelId="{BBDAA002-4646-4327-87CE-357D7C36B213}" type="presOf" srcId="{9A8C69E5-1F18-41A6-85CB-88BDCEFAD6D7}" destId="{A8AD9DBC-D951-4615-8C38-F8DBE2C467E0}" srcOrd="0" destOrd="0" presId="urn:microsoft.com/office/officeart/2005/8/layout/default"/>
    <dgm:cxn modelId="{6BEC1A03-F522-4C83-9B43-67E3E436BC82}" type="presOf" srcId="{87712B6E-F72A-496B-8109-374158FCC316}" destId="{A6819875-C556-4E1C-9F1E-2929A5CB2C6D}" srcOrd="0" destOrd="0" presId="urn:microsoft.com/office/officeart/2005/8/layout/default"/>
    <dgm:cxn modelId="{884F620A-6D56-491F-9EC2-8EF8DB979324}" srcId="{E8302B1A-D047-494C-9655-B145DB285DE5}" destId="{1074C55F-EA5A-4244-A8E0-0D5F40A442DE}" srcOrd="0" destOrd="0" parTransId="{930DFD9C-CC3B-479B-8A5C-09471A864C3D}" sibTransId="{89DBC4ED-BBD9-41A3-9DD6-0E22D2A39B50}"/>
    <dgm:cxn modelId="{42AF460E-FC29-4125-AA42-64C50230F5EA}" srcId="{E8302B1A-D047-494C-9655-B145DB285DE5}" destId="{87712B6E-F72A-496B-8109-374158FCC316}" srcOrd="3" destOrd="0" parTransId="{CF691CA5-5D01-439D-A0AD-7FE5A8A36C08}" sibTransId="{EE67FFAA-C7FD-4509-8EF4-68DBB4C00538}"/>
    <dgm:cxn modelId="{DB023C1A-3766-487C-A6E1-F39697564C33}" srcId="{E8302B1A-D047-494C-9655-B145DB285DE5}" destId="{1772DE8C-42E5-4460-B71E-656B96A8ACF7}" srcOrd="7" destOrd="0" parTransId="{23DFAF35-0B17-4F56-83E4-AE89CFE3D668}" sibTransId="{9192E032-FFEF-472B-BC43-4962A6C1F8D2}"/>
    <dgm:cxn modelId="{97D02524-78D5-44D0-8047-4B88B0148268}" type="presOf" srcId="{0E5C586C-D313-4B79-B4BE-3A2EC59675CE}" destId="{D7EC07B4-727D-44E7-B99C-EFEE12D404D4}" srcOrd="0" destOrd="0" presId="urn:microsoft.com/office/officeart/2005/8/layout/default"/>
    <dgm:cxn modelId="{A5C32F2B-A176-4E64-8CF7-6DDBC3203A49}" type="presOf" srcId="{5BCFC3A6-2F77-4EE0-A312-4A753A28EEAC}" destId="{B2043139-A201-48D3-85C4-A1BBBB7C5195}" srcOrd="0" destOrd="0" presId="urn:microsoft.com/office/officeart/2005/8/layout/default"/>
    <dgm:cxn modelId="{324DEF45-0BD0-4E09-8813-5C87EBD98BDD}" type="presOf" srcId="{3C74F191-DFA2-4F2D-8499-BE6163B081C4}" destId="{1C7F0948-7867-4BAF-8800-37578B8E8AE4}" srcOrd="0" destOrd="0" presId="urn:microsoft.com/office/officeart/2005/8/layout/default"/>
    <dgm:cxn modelId="{4D011A69-F93D-43DF-84AF-5C29CCA8DB7B}" srcId="{E8302B1A-D047-494C-9655-B145DB285DE5}" destId="{0E5C586C-D313-4B79-B4BE-3A2EC59675CE}" srcOrd="2" destOrd="0" parTransId="{2860D990-CC7F-40EF-93A9-D24035D4B541}" sibTransId="{E45544EB-AF7B-40E6-AD74-C4CDE31678C2}"/>
    <dgm:cxn modelId="{6F8E3F6B-90AA-408E-AAC9-B27B6556D4AC}" srcId="{E8302B1A-D047-494C-9655-B145DB285DE5}" destId="{7DACAA05-3799-4707-AD0E-7E06FE57236B}" srcOrd="1" destOrd="0" parTransId="{4F94FACA-05FE-4D33-BD87-8299CF0C44F3}" sibTransId="{ED012A6C-7C0D-4945-BCDE-E291B2EB771C}"/>
    <dgm:cxn modelId="{1FE0955A-DE73-403C-A871-526ED2D7BC53}" type="presOf" srcId="{D3E4A79C-CF6F-4DAA-B9A9-C9C107DFC8BE}" destId="{D7EA5A13-E0F4-4C06-AD8F-53A10C9942C0}" srcOrd="0" destOrd="0" presId="urn:microsoft.com/office/officeart/2005/8/layout/default"/>
    <dgm:cxn modelId="{2CB19D95-7B81-492F-9B4F-FE8BB2A4B38C}" type="presOf" srcId="{F3C5D19A-1840-479E-87D6-95882020E266}" destId="{2D9025C5-C8C9-4EF9-A898-F3F576ABD9A3}" srcOrd="0" destOrd="0" presId="urn:microsoft.com/office/officeart/2005/8/layout/default"/>
    <dgm:cxn modelId="{7D07FFAB-3B77-4A8F-BF4B-96F7651728B4}" type="presOf" srcId="{E8302B1A-D047-494C-9655-B145DB285DE5}" destId="{EC2D03D2-BAF4-44C1-B70C-CA2FE36AF6EC}" srcOrd="0" destOrd="0" presId="urn:microsoft.com/office/officeart/2005/8/layout/default"/>
    <dgm:cxn modelId="{560DDEC0-DAB0-4EA6-8383-C876666DE799}" srcId="{E8302B1A-D047-494C-9655-B145DB285DE5}" destId="{D3E4A79C-CF6F-4DAA-B9A9-C9C107DFC8BE}" srcOrd="5" destOrd="0" parTransId="{298BA716-1365-4542-AD52-6F8DDA553023}" sibTransId="{15025297-52CD-459A-9D88-F8524337CF0F}"/>
    <dgm:cxn modelId="{B4A0B2D0-1A5B-4DB7-9E73-72039FB571B1}" type="presOf" srcId="{1772DE8C-42E5-4460-B71E-656B96A8ACF7}" destId="{10D3CA37-D21F-47DB-AC7C-11C03A28A17D}" srcOrd="0" destOrd="0" presId="urn:microsoft.com/office/officeart/2005/8/layout/default"/>
    <dgm:cxn modelId="{A6345AD5-B17E-454B-9022-D999E32F691F}" srcId="{E8302B1A-D047-494C-9655-B145DB285DE5}" destId="{3C74F191-DFA2-4F2D-8499-BE6163B081C4}" srcOrd="6" destOrd="0" parTransId="{2B32D76D-7395-4B58-BE55-7F1DF8813682}" sibTransId="{3CCF390D-1389-4A4C-B58B-F18BA1745A63}"/>
    <dgm:cxn modelId="{8F9D20E0-D598-4952-BAA3-157F5EC961AD}" srcId="{E8302B1A-D047-494C-9655-B145DB285DE5}" destId="{9A8C69E5-1F18-41A6-85CB-88BDCEFAD6D7}" srcOrd="4" destOrd="0" parTransId="{8F87D195-DBF0-4A6B-A308-C8CFAD82A51A}" sibTransId="{42DAF167-0218-4D21-B98D-53C87F7EC381}"/>
    <dgm:cxn modelId="{829DB5E6-C6AA-4127-874E-57A2CC3573AA}" srcId="{E8302B1A-D047-494C-9655-B145DB285DE5}" destId="{5BCFC3A6-2F77-4EE0-A312-4A753A28EEAC}" srcOrd="9" destOrd="0" parTransId="{DA50CF7F-98A7-4D33-ABEE-6DE471386D96}" sibTransId="{22DFA6BC-AA7A-4490-ACC2-35D888CB25B3}"/>
    <dgm:cxn modelId="{DDBD6EF0-F0B9-473E-AFDF-C01579E0D80B}" type="presOf" srcId="{7DACAA05-3799-4707-AD0E-7E06FE57236B}" destId="{18EA87B8-B871-4093-969D-7FF796F4B6E4}" srcOrd="0" destOrd="0" presId="urn:microsoft.com/office/officeart/2005/8/layout/default"/>
    <dgm:cxn modelId="{B48239F1-2841-4428-8A9B-C90B95B0BEC6}" srcId="{E8302B1A-D047-494C-9655-B145DB285DE5}" destId="{F3C5D19A-1840-479E-87D6-95882020E266}" srcOrd="8" destOrd="0" parTransId="{D55B1A2A-6281-40E5-A6B4-A04204DA3461}" sibTransId="{DB8CF1D5-88B0-496C-B8A7-CF7FEA9E4D0C}"/>
    <dgm:cxn modelId="{280923FA-C3C9-4210-80E5-A76B06F20FE2}" type="presOf" srcId="{1074C55F-EA5A-4244-A8E0-0D5F40A442DE}" destId="{E2868C29-7724-4C06-AFEC-DAA3128BEF1D}" srcOrd="0" destOrd="0" presId="urn:microsoft.com/office/officeart/2005/8/layout/default"/>
    <dgm:cxn modelId="{C99456B4-B910-4E4B-86DF-FBF296ECE8AF}" type="presParOf" srcId="{EC2D03D2-BAF4-44C1-B70C-CA2FE36AF6EC}" destId="{E2868C29-7724-4C06-AFEC-DAA3128BEF1D}" srcOrd="0" destOrd="0" presId="urn:microsoft.com/office/officeart/2005/8/layout/default"/>
    <dgm:cxn modelId="{B83FAAFB-E72A-4EFC-8C8A-1CE60C2EA6D0}" type="presParOf" srcId="{EC2D03D2-BAF4-44C1-B70C-CA2FE36AF6EC}" destId="{DD71DA33-E695-4150-AD1D-FBE202069F11}" srcOrd="1" destOrd="0" presId="urn:microsoft.com/office/officeart/2005/8/layout/default"/>
    <dgm:cxn modelId="{C32B29A8-CA95-4490-A0E6-E6855DCD6B23}" type="presParOf" srcId="{EC2D03D2-BAF4-44C1-B70C-CA2FE36AF6EC}" destId="{18EA87B8-B871-4093-969D-7FF796F4B6E4}" srcOrd="2" destOrd="0" presId="urn:microsoft.com/office/officeart/2005/8/layout/default"/>
    <dgm:cxn modelId="{612782A1-7487-4411-8BC7-E2AE83A8045F}" type="presParOf" srcId="{EC2D03D2-BAF4-44C1-B70C-CA2FE36AF6EC}" destId="{75C42898-A2BC-42F6-906E-2E9E5488BCD0}" srcOrd="3" destOrd="0" presId="urn:microsoft.com/office/officeart/2005/8/layout/default"/>
    <dgm:cxn modelId="{D26C842C-E9BD-45BE-A6BB-9C02724B164D}" type="presParOf" srcId="{EC2D03D2-BAF4-44C1-B70C-CA2FE36AF6EC}" destId="{D7EC07B4-727D-44E7-B99C-EFEE12D404D4}" srcOrd="4" destOrd="0" presId="urn:microsoft.com/office/officeart/2005/8/layout/default"/>
    <dgm:cxn modelId="{B8AB43A8-DF25-4536-8D94-2BF3F00853FB}" type="presParOf" srcId="{EC2D03D2-BAF4-44C1-B70C-CA2FE36AF6EC}" destId="{75CAD404-B73E-45AD-8B0D-2A3FD04F0FF8}" srcOrd="5" destOrd="0" presId="urn:microsoft.com/office/officeart/2005/8/layout/default"/>
    <dgm:cxn modelId="{17A6EDA6-366B-433B-A742-CAB21EDA8303}" type="presParOf" srcId="{EC2D03D2-BAF4-44C1-B70C-CA2FE36AF6EC}" destId="{A6819875-C556-4E1C-9F1E-2929A5CB2C6D}" srcOrd="6" destOrd="0" presId="urn:microsoft.com/office/officeart/2005/8/layout/default"/>
    <dgm:cxn modelId="{1D53535C-246A-46A8-8D3B-3F739E10324F}" type="presParOf" srcId="{EC2D03D2-BAF4-44C1-B70C-CA2FE36AF6EC}" destId="{61045BBA-D07A-425B-A3C4-A6CDBD37C5A1}" srcOrd="7" destOrd="0" presId="urn:microsoft.com/office/officeart/2005/8/layout/default"/>
    <dgm:cxn modelId="{194DCE42-1E35-4FC7-8274-A160726F066E}" type="presParOf" srcId="{EC2D03D2-BAF4-44C1-B70C-CA2FE36AF6EC}" destId="{A8AD9DBC-D951-4615-8C38-F8DBE2C467E0}" srcOrd="8" destOrd="0" presId="urn:microsoft.com/office/officeart/2005/8/layout/default"/>
    <dgm:cxn modelId="{9DA85A0E-4D84-4B74-8374-F252A1D266E8}" type="presParOf" srcId="{EC2D03D2-BAF4-44C1-B70C-CA2FE36AF6EC}" destId="{976D3C2D-E03E-4BF2-AB7F-0A6C868653E5}" srcOrd="9" destOrd="0" presId="urn:microsoft.com/office/officeart/2005/8/layout/default"/>
    <dgm:cxn modelId="{BB7CA2B1-C072-4E0D-A7F2-BDC7591A8344}" type="presParOf" srcId="{EC2D03D2-BAF4-44C1-B70C-CA2FE36AF6EC}" destId="{D7EA5A13-E0F4-4C06-AD8F-53A10C9942C0}" srcOrd="10" destOrd="0" presId="urn:microsoft.com/office/officeart/2005/8/layout/default"/>
    <dgm:cxn modelId="{2C60DADB-386D-4A84-85C4-357DA03AAA94}" type="presParOf" srcId="{EC2D03D2-BAF4-44C1-B70C-CA2FE36AF6EC}" destId="{68BFE57B-A302-42AB-AA7C-737FE047DA99}" srcOrd="11" destOrd="0" presId="urn:microsoft.com/office/officeart/2005/8/layout/default"/>
    <dgm:cxn modelId="{40D92F3A-20ED-4690-BA19-78CAC1E6E4CB}" type="presParOf" srcId="{EC2D03D2-BAF4-44C1-B70C-CA2FE36AF6EC}" destId="{1C7F0948-7867-4BAF-8800-37578B8E8AE4}" srcOrd="12" destOrd="0" presId="urn:microsoft.com/office/officeart/2005/8/layout/default"/>
    <dgm:cxn modelId="{1050A100-BB26-46D5-9C38-AA4B91F664A4}" type="presParOf" srcId="{EC2D03D2-BAF4-44C1-B70C-CA2FE36AF6EC}" destId="{C646475F-813B-4056-9675-B64C85ECDF2E}" srcOrd="13" destOrd="0" presId="urn:microsoft.com/office/officeart/2005/8/layout/default"/>
    <dgm:cxn modelId="{F976AD94-6810-4CF9-A480-1E690F5E9845}" type="presParOf" srcId="{EC2D03D2-BAF4-44C1-B70C-CA2FE36AF6EC}" destId="{10D3CA37-D21F-47DB-AC7C-11C03A28A17D}" srcOrd="14" destOrd="0" presId="urn:microsoft.com/office/officeart/2005/8/layout/default"/>
    <dgm:cxn modelId="{EDAEAC6B-F4BA-4539-84D9-F30B6EF6CF55}" type="presParOf" srcId="{EC2D03D2-BAF4-44C1-B70C-CA2FE36AF6EC}" destId="{A815CCD0-41BF-4021-B286-B559404B6B18}" srcOrd="15" destOrd="0" presId="urn:microsoft.com/office/officeart/2005/8/layout/default"/>
    <dgm:cxn modelId="{F8DFD8AB-880C-4004-BF4A-2DF9F0FE5303}" type="presParOf" srcId="{EC2D03D2-BAF4-44C1-B70C-CA2FE36AF6EC}" destId="{2D9025C5-C8C9-4EF9-A898-F3F576ABD9A3}" srcOrd="16" destOrd="0" presId="urn:microsoft.com/office/officeart/2005/8/layout/default"/>
    <dgm:cxn modelId="{374E48A0-B55D-4688-8CB6-3C5C4D05F0FC}" type="presParOf" srcId="{EC2D03D2-BAF4-44C1-B70C-CA2FE36AF6EC}" destId="{F1709034-C4B2-4F72-8698-6E1DE053F72A}" srcOrd="17" destOrd="0" presId="urn:microsoft.com/office/officeart/2005/8/layout/default"/>
    <dgm:cxn modelId="{E19902B6-F462-4F9E-8B75-22010955F168}" type="presParOf" srcId="{EC2D03D2-BAF4-44C1-B70C-CA2FE36AF6EC}" destId="{B2043139-A201-48D3-85C4-A1BBBB7C5195}" srcOrd="1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302B1A-D047-494C-9655-B145DB285DE5}"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7DACAA05-3799-4707-AD0E-7E06FE57236B}">
      <dgm:prSet phldrT="[Text]"/>
      <dgm:spPr/>
      <dgm:t>
        <a:bodyPr/>
        <a:lstStyle/>
        <a:p>
          <a:r>
            <a:rPr lang="en-GB" dirty="0"/>
            <a:t>Patient surveys (face to face only)</a:t>
          </a:r>
        </a:p>
      </dgm:t>
    </dgm:pt>
    <dgm:pt modelId="{4F94FACA-05FE-4D33-BD87-8299CF0C44F3}" type="parTrans" cxnId="{6F8E3F6B-90AA-408E-AAC9-B27B6556D4AC}">
      <dgm:prSet/>
      <dgm:spPr/>
      <dgm:t>
        <a:bodyPr/>
        <a:lstStyle/>
        <a:p>
          <a:endParaRPr lang="en-GB"/>
        </a:p>
      </dgm:t>
    </dgm:pt>
    <dgm:pt modelId="{ED012A6C-7C0D-4945-BCDE-E291B2EB771C}" type="sibTrans" cxnId="{6F8E3F6B-90AA-408E-AAC9-B27B6556D4AC}">
      <dgm:prSet/>
      <dgm:spPr/>
      <dgm:t>
        <a:bodyPr/>
        <a:lstStyle/>
        <a:p>
          <a:endParaRPr lang="en-GB"/>
        </a:p>
      </dgm:t>
    </dgm:pt>
    <dgm:pt modelId="{0E5C586C-D313-4B79-B4BE-3A2EC59675CE}">
      <dgm:prSet phldrT="[Text]"/>
      <dgm:spPr/>
      <dgm:t>
        <a:bodyPr/>
        <a:lstStyle/>
        <a:p>
          <a:r>
            <a:rPr lang="en-GB" dirty="0"/>
            <a:t>Online staff meetings</a:t>
          </a:r>
        </a:p>
      </dgm:t>
    </dgm:pt>
    <dgm:pt modelId="{2860D990-CC7F-40EF-93A9-D24035D4B541}" type="parTrans" cxnId="{4D011A69-F93D-43DF-84AF-5C29CCA8DB7B}">
      <dgm:prSet/>
      <dgm:spPr/>
      <dgm:t>
        <a:bodyPr/>
        <a:lstStyle/>
        <a:p>
          <a:endParaRPr lang="en-GB"/>
        </a:p>
      </dgm:t>
    </dgm:pt>
    <dgm:pt modelId="{E45544EB-AF7B-40E6-AD74-C4CDE31678C2}" type="sibTrans" cxnId="{4D011A69-F93D-43DF-84AF-5C29CCA8DB7B}">
      <dgm:prSet/>
      <dgm:spPr/>
      <dgm:t>
        <a:bodyPr/>
        <a:lstStyle/>
        <a:p>
          <a:endParaRPr lang="en-GB"/>
        </a:p>
      </dgm:t>
    </dgm:pt>
    <dgm:pt modelId="{9A8C69E5-1F18-41A6-85CB-88BDCEFAD6D7}">
      <dgm:prSet phldrT="[Text]"/>
      <dgm:spPr/>
      <dgm:t>
        <a:bodyPr/>
        <a:lstStyle/>
        <a:p>
          <a:r>
            <a:rPr lang="en-GB" dirty="0"/>
            <a:t>Observations at clinic (One You shop and Targeted Lung Health)</a:t>
          </a:r>
        </a:p>
      </dgm:t>
    </dgm:pt>
    <dgm:pt modelId="{8F87D195-DBF0-4A6B-A308-C8CFAD82A51A}" type="parTrans" cxnId="{8F9D20E0-D598-4952-BAA3-157F5EC961AD}">
      <dgm:prSet/>
      <dgm:spPr/>
      <dgm:t>
        <a:bodyPr/>
        <a:lstStyle/>
        <a:p>
          <a:endParaRPr lang="en-GB"/>
        </a:p>
      </dgm:t>
    </dgm:pt>
    <dgm:pt modelId="{42DAF167-0218-4D21-B98D-53C87F7EC381}" type="sibTrans" cxnId="{8F9D20E0-D598-4952-BAA3-157F5EC961AD}">
      <dgm:prSet/>
      <dgm:spPr/>
      <dgm:t>
        <a:bodyPr/>
        <a:lstStyle/>
        <a:p>
          <a:endParaRPr lang="en-GB"/>
        </a:p>
      </dgm:t>
    </dgm:pt>
    <dgm:pt modelId="{D3E4A79C-CF6F-4DAA-B9A9-C9C107DFC8BE}">
      <dgm:prSet/>
      <dgm:spPr/>
      <dgm:t>
        <a:bodyPr/>
        <a:lstStyle/>
        <a:p>
          <a:r>
            <a:rPr lang="en-GB" dirty="0"/>
            <a:t>Staff 1 to 1s in person</a:t>
          </a:r>
        </a:p>
      </dgm:t>
    </dgm:pt>
    <dgm:pt modelId="{298BA716-1365-4542-AD52-6F8DDA553023}" type="parTrans" cxnId="{560DDEC0-DAB0-4EA6-8383-C876666DE799}">
      <dgm:prSet/>
      <dgm:spPr/>
      <dgm:t>
        <a:bodyPr/>
        <a:lstStyle/>
        <a:p>
          <a:endParaRPr lang="en-GB"/>
        </a:p>
      </dgm:t>
    </dgm:pt>
    <dgm:pt modelId="{15025297-52CD-459A-9D88-F8524337CF0F}" type="sibTrans" cxnId="{560DDEC0-DAB0-4EA6-8383-C876666DE799}">
      <dgm:prSet/>
      <dgm:spPr/>
      <dgm:t>
        <a:bodyPr/>
        <a:lstStyle/>
        <a:p>
          <a:endParaRPr lang="en-GB"/>
        </a:p>
      </dgm:t>
    </dgm:pt>
    <dgm:pt modelId="{3C74F191-DFA2-4F2D-8499-BE6163B081C4}">
      <dgm:prSet/>
      <dgm:spPr/>
      <dgm:t>
        <a:bodyPr/>
        <a:lstStyle/>
        <a:p>
          <a:r>
            <a:rPr lang="en-GB" dirty="0"/>
            <a:t>VCSE alliance meeting attended and surveys sent to other VCSE alliances.</a:t>
          </a:r>
        </a:p>
      </dgm:t>
    </dgm:pt>
    <dgm:pt modelId="{2B32D76D-7395-4B58-BE55-7F1DF8813682}" type="parTrans" cxnId="{A6345AD5-B17E-454B-9022-D999E32F691F}">
      <dgm:prSet/>
      <dgm:spPr/>
      <dgm:t>
        <a:bodyPr/>
        <a:lstStyle/>
        <a:p>
          <a:endParaRPr lang="en-GB"/>
        </a:p>
      </dgm:t>
    </dgm:pt>
    <dgm:pt modelId="{3CCF390D-1389-4A4C-B58B-F18BA1745A63}" type="sibTrans" cxnId="{A6345AD5-B17E-454B-9022-D999E32F691F}">
      <dgm:prSet/>
      <dgm:spPr/>
      <dgm:t>
        <a:bodyPr/>
        <a:lstStyle/>
        <a:p>
          <a:endParaRPr lang="en-GB"/>
        </a:p>
      </dgm:t>
    </dgm:pt>
    <dgm:pt modelId="{1772DE8C-42E5-4460-B71E-656B96A8ACF7}">
      <dgm:prSet/>
      <dgm:spPr/>
      <dgm:t>
        <a:bodyPr/>
        <a:lstStyle/>
        <a:p>
          <a:r>
            <a:rPr lang="en-GB" dirty="0"/>
            <a:t>Healthy Communities Steering Group</a:t>
          </a:r>
        </a:p>
      </dgm:t>
    </dgm:pt>
    <dgm:pt modelId="{23DFAF35-0B17-4F56-83E4-AE89CFE3D668}" type="parTrans" cxnId="{DB023C1A-3766-487C-A6E1-F39697564C33}">
      <dgm:prSet/>
      <dgm:spPr/>
      <dgm:t>
        <a:bodyPr/>
        <a:lstStyle/>
        <a:p>
          <a:endParaRPr lang="en-GB"/>
        </a:p>
      </dgm:t>
    </dgm:pt>
    <dgm:pt modelId="{9192E032-FFEF-472B-BC43-4962A6C1F8D2}" type="sibTrans" cxnId="{DB023C1A-3766-487C-A6E1-F39697564C33}">
      <dgm:prSet/>
      <dgm:spPr/>
      <dgm:t>
        <a:bodyPr/>
        <a:lstStyle/>
        <a:p>
          <a:endParaRPr lang="en-GB"/>
        </a:p>
      </dgm:t>
    </dgm:pt>
    <dgm:pt modelId="{F3C5D19A-1840-479E-87D6-95882020E266}">
      <dgm:prSet/>
      <dgm:spPr/>
      <dgm:t>
        <a:bodyPr/>
        <a:lstStyle/>
        <a:p>
          <a:r>
            <a:rPr lang="en-GB" dirty="0"/>
            <a:t>People’s Network</a:t>
          </a:r>
        </a:p>
      </dgm:t>
    </dgm:pt>
    <dgm:pt modelId="{D55B1A2A-6281-40E5-A6B4-A04204DA3461}" type="parTrans" cxnId="{B48239F1-2841-4428-8A9B-C90B95B0BEC6}">
      <dgm:prSet/>
      <dgm:spPr/>
      <dgm:t>
        <a:bodyPr/>
        <a:lstStyle/>
        <a:p>
          <a:endParaRPr lang="en-GB"/>
        </a:p>
      </dgm:t>
    </dgm:pt>
    <dgm:pt modelId="{DB8CF1D5-88B0-496C-B8A7-CF7FEA9E4D0C}" type="sibTrans" cxnId="{B48239F1-2841-4428-8A9B-C90B95B0BEC6}">
      <dgm:prSet/>
      <dgm:spPr/>
      <dgm:t>
        <a:bodyPr/>
        <a:lstStyle/>
        <a:p>
          <a:endParaRPr lang="en-GB"/>
        </a:p>
      </dgm:t>
    </dgm:pt>
    <dgm:pt modelId="{41616F43-66C1-4A2D-81A2-8846ACC30ABF}">
      <dgm:prSet/>
      <dgm:spPr/>
      <dgm:t>
        <a:bodyPr/>
        <a:lstStyle/>
        <a:p>
          <a:r>
            <a:rPr lang="en-GB" dirty="0"/>
            <a:t>1 to 1 with East Kent Hospitals University NHS Foundation Trust</a:t>
          </a:r>
        </a:p>
      </dgm:t>
    </dgm:pt>
    <dgm:pt modelId="{C81325CE-D0D2-4DF3-AE68-45A6284A4D04}" type="parTrans" cxnId="{EE582D7C-976E-4EBB-A1B4-773A07950BC6}">
      <dgm:prSet/>
      <dgm:spPr/>
      <dgm:t>
        <a:bodyPr/>
        <a:lstStyle/>
        <a:p>
          <a:endParaRPr lang="en-GB"/>
        </a:p>
      </dgm:t>
    </dgm:pt>
    <dgm:pt modelId="{C20C0B3B-64FC-44FD-847E-A4E4DC251E00}" type="sibTrans" cxnId="{EE582D7C-976E-4EBB-A1B4-773A07950BC6}">
      <dgm:prSet/>
      <dgm:spPr/>
      <dgm:t>
        <a:bodyPr/>
        <a:lstStyle/>
        <a:p>
          <a:endParaRPr lang="en-GB"/>
        </a:p>
      </dgm:t>
    </dgm:pt>
    <dgm:pt modelId="{EC2D03D2-BAF4-44C1-B70C-CA2FE36AF6EC}" type="pres">
      <dgm:prSet presAssocID="{E8302B1A-D047-494C-9655-B145DB285DE5}" presName="diagram" presStyleCnt="0">
        <dgm:presLayoutVars>
          <dgm:dir/>
          <dgm:resizeHandles val="exact"/>
        </dgm:presLayoutVars>
      </dgm:prSet>
      <dgm:spPr/>
    </dgm:pt>
    <dgm:pt modelId="{18EA87B8-B871-4093-969D-7FF796F4B6E4}" type="pres">
      <dgm:prSet presAssocID="{7DACAA05-3799-4707-AD0E-7E06FE57236B}" presName="node" presStyleLbl="node1" presStyleIdx="0" presStyleCnt="8">
        <dgm:presLayoutVars>
          <dgm:bulletEnabled val="1"/>
        </dgm:presLayoutVars>
      </dgm:prSet>
      <dgm:spPr/>
    </dgm:pt>
    <dgm:pt modelId="{75C42898-A2BC-42F6-906E-2E9E5488BCD0}" type="pres">
      <dgm:prSet presAssocID="{ED012A6C-7C0D-4945-BCDE-E291B2EB771C}" presName="sibTrans" presStyleCnt="0"/>
      <dgm:spPr/>
    </dgm:pt>
    <dgm:pt modelId="{D7EC07B4-727D-44E7-B99C-EFEE12D404D4}" type="pres">
      <dgm:prSet presAssocID="{0E5C586C-D313-4B79-B4BE-3A2EC59675CE}" presName="node" presStyleLbl="node1" presStyleIdx="1" presStyleCnt="8">
        <dgm:presLayoutVars>
          <dgm:bulletEnabled val="1"/>
        </dgm:presLayoutVars>
      </dgm:prSet>
      <dgm:spPr/>
    </dgm:pt>
    <dgm:pt modelId="{75CAD404-B73E-45AD-8B0D-2A3FD04F0FF8}" type="pres">
      <dgm:prSet presAssocID="{E45544EB-AF7B-40E6-AD74-C4CDE31678C2}" presName="sibTrans" presStyleCnt="0"/>
      <dgm:spPr/>
    </dgm:pt>
    <dgm:pt modelId="{A8AD9DBC-D951-4615-8C38-F8DBE2C467E0}" type="pres">
      <dgm:prSet presAssocID="{9A8C69E5-1F18-41A6-85CB-88BDCEFAD6D7}" presName="node" presStyleLbl="node1" presStyleIdx="2" presStyleCnt="8">
        <dgm:presLayoutVars>
          <dgm:bulletEnabled val="1"/>
        </dgm:presLayoutVars>
      </dgm:prSet>
      <dgm:spPr/>
    </dgm:pt>
    <dgm:pt modelId="{976D3C2D-E03E-4BF2-AB7F-0A6C868653E5}" type="pres">
      <dgm:prSet presAssocID="{42DAF167-0218-4D21-B98D-53C87F7EC381}" presName="sibTrans" presStyleCnt="0"/>
      <dgm:spPr/>
    </dgm:pt>
    <dgm:pt modelId="{D7EA5A13-E0F4-4C06-AD8F-53A10C9942C0}" type="pres">
      <dgm:prSet presAssocID="{D3E4A79C-CF6F-4DAA-B9A9-C9C107DFC8BE}" presName="node" presStyleLbl="node1" presStyleIdx="3" presStyleCnt="8">
        <dgm:presLayoutVars>
          <dgm:bulletEnabled val="1"/>
        </dgm:presLayoutVars>
      </dgm:prSet>
      <dgm:spPr/>
    </dgm:pt>
    <dgm:pt modelId="{68BFE57B-A302-42AB-AA7C-737FE047DA99}" type="pres">
      <dgm:prSet presAssocID="{15025297-52CD-459A-9D88-F8524337CF0F}" presName="sibTrans" presStyleCnt="0"/>
      <dgm:spPr/>
    </dgm:pt>
    <dgm:pt modelId="{1C7F0948-7867-4BAF-8800-37578B8E8AE4}" type="pres">
      <dgm:prSet presAssocID="{3C74F191-DFA2-4F2D-8499-BE6163B081C4}" presName="node" presStyleLbl="node1" presStyleIdx="4" presStyleCnt="8">
        <dgm:presLayoutVars>
          <dgm:bulletEnabled val="1"/>
        </dgm:presLayoutVars>
      </dgm:prSet>
      <dgm:spPr/>
    </dgm:pt>
    <dgm:pt modelId="{C646475F-813B-4056-9675-B64C85ECDF2E}" type="pres">
      <dgm:prSet presAssocID="{3CCF390D-1389-4A4C-B58B-F18BA1745A63}" presName="sibTrans" presStyleCnt="0"/>
      <dgm:spPr/>
    </dgm:pt>
    <dgm:pt modelId="{10D3CA37-D21F-47DB-AC7C-11C03A28A17D}" type="pres">
      <dgm:prSet presAssocID="{1772DE8C-42E5-4460-B71E-656B96A8ACF7}" presName="node" presStyleLbl="node1" presStyleIdx="5" presStyleCnt="8">
        <dgm:presLayoutVars>
          <dgm:bulletEnabled val="1"/>
        </dgm:presLayoutVars>
      </dgm:prSet>
      <dgm:spPr/>
    </dgm:pt>
    <dgm:pt modelId="{A815CCD0-41BF-4021-B286-B559404B6B18}" type="pres">
      <dgm:prSet presAssocID="{9192E032-FFEF-472B-BC43-4962A6C1F8D2}" presName="sibTrans" presStyleCnt="0"/>
      <dgm:spPr/>
    </dgm:pt>
    <dgm:pt modelId="{2D9025C5-C8C9-4EF9-A898-F3F576ABD9A3}" type="pres">
      <dgm:prSet presAssocID="{F3C5D19A-1840-479E-87D6-95882020E266}" presName="node" presStyleLbl="node1" presStyleIdx="6" presStyleCnt="8">
        <dgm:presLayoutVars>
          <dgm:bulletEnabled val="1"/>
        </dgm:presLayoutVars>
      </dgm:prSet>
      <dgm:spPr/>
    </dgm:pt>
    <dgm:pt modelId="{CF9A3660-4B7F-40F9-9A51-A48F136584C7}" type="pres">
      <dgm:prSet presAssocID="{DB8CF1D5-88B0-496C-B8A7-CF7FEA9E4D0C}" presName="sibTrans" presStyleCnt="0"/>
      <dgm:spPr/>
    </dgm:pt>
    <dgm:pt modelId="{4CA24B42-FD0D-4736-9BC8-450CBF9E2EEB}" type="pres">
      <dgm:prSet presAssocID="{41616F43-66C1-4A2D-81A2-8846ACC30ABF}" presName="node" presStyleLbl="node1" presStyleIdx="7" presStyleCnt="8">
        <dgm:presLayoutVars>
          <dgm:bulletEnabled val="1"/>
        </dgm:presLayoutVars>
      </dgm:prSet>
      <dgm:spPr/>
    </dgm:pt>
  </dgm:ptLst>
  <dgm:cxnLst>
    <dgm:cxn modelId="{BBDAA002-4646-4327-87CE-357D7C36B213}" type="presOf" srcId="{9A8C69E5-1F18-41A6-85CB-88BDCEFAD6D7}" destId="{A8AD9DBC-D951-4615-8C38-F8DBE2C467E0}" srcOrd="0" destOrd="0" presId="urn:microsoft.com/office/officeart/2005/8/layout/default"/>
    <dgm:cxn modelId="{DB023C1A-3766-487C-A6E1-F39697564C33}" srcId="{E8302B1A-D047-494C-9655-B145DB285DE5}" destId="{1772DE8C-42E5-4460-B71E-656B96A8ACF7}" srcOrd="5" destOrd="0" parTransId="{23DFAF35-0B17-4F56-83E4-AE89CFE3D668}" sibTransId="{9192E032-FFEF-472B-BC43-4962A6C1F8D2}"/>
    <dgm:cxn modelId="{97D02524-78D5-44D0-8047-4B88B0148268}" type="presOf" srcId="{0E5C586C-D313-4B79-B4BE-3A2EC59675CE}" destId="{D7EC07B4-727D-44E7-B99C-EFEE12D404D4}" srcOrd="0" destOrd="0" presId="urn:microsoft.com/office/officeart/2005/8/layout/default"/>
    <dgm:cxn modelId="{56EA4E60-3116-48A1-AB73-8A905EFD6BB3}" type="presOf" srcId="{41616F43-66C1-4A2D-81A2-8846ACC30ABF}" destId="{4CA24B42-FD0D-4736-9BC8-450CBF9E2EEB}" srcOrd="0" destOrd="0" presId="urn:microsoft.com/office/officeart/2005/8/layout/default"/>
    <dgm:cxn modelId="{324DEF45-0BD0-4E09-8813-5C87EBD98BDD}" type="presOf" srcId="{3C74F191-DFA2-4F2D-8499-BE6163B081C4}" destId="{1C7F0948-7867-4BAF-8800-37578B8E8AE4}" srcOrd="0" destOrd="0" presId="urn:microsoft.com/office/officeart/2005/8/layout/default"/>
    <dgm:cxn modelId="{4D011A69-F93D-43DF-84AF-5C29CCA8DB7B}" srcId="{E8302B1A-D047-494C-9655-B145DB285DE5}" destId="{0E5C586C-D313-4B79-B4BE-3A2EC59675CE}" srcOrd="1" destOrd="0" parTransId="{2860D990-CC7F-40EF-93A9-D24035D4B541}" sibTransId="{E45544EB-AF7B-40E6-AD74-C4CDE31678C2}"/>
    <dgm:cxn modelId="{6F8E3F6B-90AA-408E-AAC9-B27B6556D4AC}" srcId="{E8302B1A-D047-494C-9655-B145DB285DE5}" destId="{7DACAA05-3799-4707-AD0E-7E06FE57236B}" srcOrd="0" destOrd="0" parTransId="{4F94FACA-05FE-4D33-BD87-8299CF0C44F3}" sibTransId="{ED012A6C-7C0D-4945-BCDE-E291B2EB771C}"/>
    <dgm:cxn modelId="{1FE0955A-DE73-403C-A871-526ED2D7BC53}" type="presOf" srcId="{D3E4A79C-CF6F-4DAA-B9A9-C9C107DFC8BE}" destId="{D7EA5A13-E0F4-4C06-AD8F-53A10C9942C0}" srcOrd="0" destOrd="0" presId="urn:microsoft.com/office/officeart/2005/8/layout/default"/>
    <dgm:cxn modelId="{EE582D7C-976E-4EBB-A1B4-773A07950BC6}" srcId="{E8302B1A-D047-494C-9655-B145DB285DE5}" destId="{41616F43-66C1-4A2D-81A2-8846ACC30ABF}" srcOrd="7" destOrd="0" parTransId="{C81325CE-D0D2-4DF3-AE68-45A6284A4D04}" sibTransId="{C20C0B3B-64FC-44FD-847E-A4E4DC251E00}"/>
    <dgm:cxn modelId="{2CB19D95-7B81-492F-9B4F-FE8BB2A4B38C}" type="presOf" srcId="{F3C5D19A-1840-479E-87D6-95882020E266}" destId="{2D9025C5-C8C9-4EF9-A898-F3F576ABD9A3}" srcOrd="0" destOrd="0" presId="urn:microsoft.com/office/officeart/2005/8/layout/default"/>
    <dgm:cxn modelId="{7D07FFAB-3B77-4A8F-BF4B-96F7651728B4}" type="presOf" srcId="{E8302B1A-D047-494C-9655-B145DB285DE5}" destId="{EC2D03D2-BAF4-44C1-B70C-CA2FE36AF6EC}" srcOrd="0" destOrd="0" presId="urn:microsoft.com/office/officeart/2005/8/layout/default"/>
    <dgm:cxn modelId="{560DDEC0-DAB0-4EA6-8383-C876666DE799}" srcId="{E8302B1A-D047-494C-9655-B145DB285DE5}" destId="{D3E4A79C-CF6F-4DAA-B9A9-C9C107DFC8BE}" srcOrd="3" destOrd="0" parTransId="{298BA716-1365-4542-AD52-6F8DDA553023}" sibTransId="{15025297-52CD-459A-9D88-F8524337CF0F}"/>
    <dgm:cxn modelId="{B4A0B2D0-1A5B-4DB7-9E73-72039FB571B1}" type="presOf" srcId="{1772DE8C-42E5-4460-B71E-656B96A8ACF7}" destId="{10D3CA37-D21F-47DB-AC7C-11C03A28A17D}" srcOrd="0" destOrd="0" presId="urn:microsoft.com/office/officeart/2005/8/layout/default"/>
    <dgm:cxn modelId="{A6345AD5-B17E-454B-9022-D999E32F691F}" srcId="{E8302B1A-D047-494C-9655-B145DB285DE5}" destId="{3C74F191-DFA2-4F2D-8499-BE6163B081C4}" srcOrd="4" destOrd="0" parTransId="{2B32D76D-7395-4B58-BE55-7F1DF8813682}" sibTransId="{3CCF390D-1389-4A4C-B58B-F18BA1745A63}"/>
    <dgm:cxn modelId="{8F9D20E0-D598-4952-BAA3-157F5EC961AD}" srcId="{E8302B1A-D047-494C-9655-B145DB285DE5}" destId="{9A8C69E5-1F18-41A6-85CB-88BDCEFAD6D7}" srcOrd="2" destOrd="0" parTransId="{8F87D195-DBF0-4A6B-A308-C8CFAD82A51A}" sibTransId="{42DAF167-0218-4D21-B98D-53C87F7EC381}"/>
    <dgm:cxn modelId="{DDBD6EF0-F0B9-473E-AFDF-C01579E0D80B}" type="presOf" srcId="{7DACAA05-3799-4707-AD0E-7E06FE57236B}" destId="{18EA87B8-B871-4093-969D-7FF796F4B6E4}" srcOrd="0" destOrd="0" presId="urn:microsoft.com/office/officeart/2005/8/layout/default"/>
    <dgm:cxn modelId="{B48239F1-2841-4428-8A9B-C90B95B0BEC6}" srcId="{E8302B1A-D047-494C-9655-B145DB285DE5}" destId="{F3C5D19A-1840-479E-87D6-95882020E266}" srcOrd="6" destOrd="0" parTransId="{D55B1A2A-6281-40E5-A6B4-A04204DA3461}" sibTransId="{DB8CF1D5-88B0-496C-B8A7-CF7FEA9E4D0C}"/>
    <dgm:cxn modelId="{C32B29A8-CA95-4490-A0E6-E6855DCD6B23}" type="presParOf" srcId="{EC2D03D2-BAF4-44C1-B70C-CA2FE36AF6EC}" destId="{18EA87B8-B871-4093-969D-7FF796F4B6E4}" srcOrd="0" destOrd="0" presId="urn:microsoft.com/office/officeart/2005/8/layout/default"/>
    <dgm:cxn modelId="{612782A1-7487-4411-8BC7-E2AE83A8045F}" type="presParOf" srcId="{EC2D03D2-BAF4-44C1-B70C-CA2FE36AF6EC}" destId="{75C42898-A2BC-42F6-906E-2E9E5488BCD0}" srcOrd="1" destOrd="0" presId="urn:microsoft.com/office/officeart/2005/8/layout/default"/>
    <dgm:cxn modelId="{D26C842C-E9BD-45BE-A6BB-9C02724B164D}" type="presParOf" srcId="{EC2D03D2-BAF4-44C1-B70C-CA2FE36AF6EC}" destId="{D7EC07B4-727D-44E7-B99C-EFEE12D404D4}" srcOrd="2" destOrd="0" presId="urn:microsoft.com/office/officeart/2005/8/layout/default"/>
    <dgm:cxn modelId="{B8AB43A8-DF25-4536-8D94-2BF3F00853FB}" type="presParOf" srcId="{EC2D03D2-BAF4-44C1-B70C-CA2FE36AF6EC}" destId="{75CAD404-B73E-45AD-8B0D-2A3FD04F0FF8}" srcOrd="3" destOrd="0" presId="urn:microsoft.com/office/officeart/2005/8/layout/default"/>
    <dgm:cxn modelId="{194DCE42-1E35-4FC7-8274-A160726F066E}" type="presParOf" srcId="{EC2D03D2-BAF4-44C1-B70C-CA2FE36AF6EC}" destId="{A8AD9DBC-D951-4615-8C38-F8DBE2C467E0}" srcOrd="4" destOrd="0" presId="urn:microsoft.com/office/officeart/2005/8/layout/default"/>
    <dgm:cxn modelId="{9DA85A0E-4D84-4B74-8374-F252A1D266E8}" type="presParOf" srcId="{EC2D03D2-BAF4-44C1-B70C-CA2FE36AF6EC}" destId="{976D3C2D-E03E-4BF2-AB7F-0A6C868653E5}" srcOrd="5" destOrd="0" presId="urn:microsoft.com/office/officeart/2005/8/layout/default"/>
    <dgm:cxn modelId="{BB7CA2B1-C072-4E0D-A7F2-BDC7591A8344}" type="presParOf" srcId="{EC2D03D2-BAF4-44C1-B70C-CA2FE36AF6EC}" destId="{D7EA5A13-E0F4-4C06-AD8F-53A10C9942C0}" srcOrd="6" destOrd="0" presId="urn:microsoft.com/office/officeart/2005/8/layout/default"/>
    <dgm:cxn modelId="{2C60DADB-386D-4A84-85C4-357DA03AAA94}" type="presParOf" srcId="{EC2D03D2-BAF4-44C1-B70C-CA2FE36AF6EC}" destId="{68BFE57B-A302-42AB-AA7C-737FE047DA99}" srcOrd="7" destOrd="0" presId="urn:microsoft.com/office/officeart/2005/8/layout/default"/>
    <dgm:cxn modelId="{40D92F3A-20ED-4690-BA19-78CAC1E6E4CB}" type="presParOf" srcId="{EC2D03D2-BAF4-44C1-B70C-CA2FE36AF6EC}" destId="{1C7F0948-7867-4BAF-8800-37578B8E8AE4}" srcOrd="8" destOrd="0" presId="urn:microsoft.com/office/officeart/2005/8/layout/default"/>
    <dgm:cxn modelId="{1050A100-BB26-46D5-9C38-AA4B91F664A4}" type="presParOf" srcId="{EC2D03D2-BAF4-44C1-B70C-CA2FE36AF6EC}" destId="{C646475F-813B-4056-9675-B64C85ECDF2E}" srcOrd="9" destOrd="0" presId="urn:microsoft.com/office/officeart/2005/8/layout/default"/>
    <dgm:cxn modelId="{F976AD94-6810-4CF9-A480-1E690F5E9845}" type="presParOf" srcId="{EC2D03D2-BAF4-44C1-B70C-CA2FE36AF6EC}" destId="{10D3CA37-D21F-47DB-AC7C-11C03A28A17D}" srcOrd="10" destOrd="0" presId="urn:microsoft.com/office/officeart/2005/8/layout/default"/>
    <dgm:cxn modelId="{EDAEAC6B-F4BA-4539-84D9-F30B6EF6CF55}" type="presParOf" srcId="{EC2D03D2-BAF4-44C1-B70C-CA2FE36AF6EC}" destId="{A815CCD0-41BF-4021-B286-B559404B6B18}" srcOrd="11" destOrd="0" presId="urn:microsoft.com/office/officeart/2005/8/layout/default"/>
    <dgm:cxn modelId="{F8DFD8AB-880C-4004-BF4A-2DF9F0FE5303}" type="presParOf" srcId="{EC2D03D2-BAF4-44C1-B70C-CA2FE36AF6EC}" destId="{2D9025C5-C8C9-4EF9-A898-F3F576ABD9A3}" srcOrd="12" destOrd="0" presId="urn:microsoft.com/office/officeart/2005/8/layout/default"/>
    <dgm:cxn modelId="{630C0888-DD9C-4E82-B5B3-BEC0E5CA010D}" type="presParOf" srcId="{EC2D03D2-BAF4-44C1-B70C-CA2FE36AF6EC}" destId="{CF9A3660-4B7F-40F9-9A51-A48F136584C7}" srcOrd="13" destOrd="0" presId="urn:microsoft.com/office/officeart/2005/8/layout/default"/>
    <dgm:cxn modelId="{3E4B102E-E1F2-4577-9CC2-730401170C25}" type="presParOf" srcId="{EC2D03D2-BAF4-44C1-B70C-CA2FE36AF6EC}" destId="{4CA24B42-FD0D-4736-9BC8-450CBF9E2EEB}" srcOrd="14"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302B1A-D047-494C-9655-B145DB285DE5}"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7DACAA05-3799-4707-AD0E-7E06FE57236B}">
      <dgm:prSet phldrT="[Text]"/>
      <dgm:spPr/>
      <dgm:t>
        <a:bodyPr/>
        <a:lstStyle/>
        <a:p>
          <a:r>
            <a:rPr lang="en-GB" dirty="0"/>
            <a:t>Patient surveys (face to face only)</a:t>
          </a:r>
        </a:p>
      </dgm:t>
    </dgm:pt>
    <dgm:pt modelId="{4F94FACA-05FE-4D33-BD87-8299CF0C44F3}" type="parTrans" cxnId="{6F8E3F6B-90AA-408E-AAC9-B27B6556D4AC}">
      <dgm:prSet/>
      <dgm:spPr/>
      <dgm:t>
        <a:bodyPr/>
        <a:lstStyle/>
        <a:p>
          <a:endParaRPr lang="en-GB"/>
        </a:p>
      </dgm:t>
    </dgm:pt>
    <dgm:pt modelId="{ED012A6C-7C0D-4945-BCDE-E291B2EB771C}" type="sibTrans" cxnId="{6F8E3F6B-90AA-408E-AAC9-B27B6556D4AC}">
      <dgm:prSet/>
      <dgm:spPr/>
      <dgm:t>
        <a:bodyPr/>
        <a:lstStyle/>
        <a:p>
          <a:endParaRPr lang="en-GB"/>
        </a:p>
      </dgm:t>
    </dgm:pt>
    <dgm:pt modelId="{0E5C586C-D313-4B79-B4BE-3A2EC59675CE}">
      <dgm:prSet phldrT="[Text]"/>
      <dgm:spPr/>
      <dgm:t>
        <a:bodyPr/>
        <a:lstStyle/>
        <a:p>
          <a:r>
            <a:rPr lang="en-GB" dirty="0"/>
            <a:t>Online staff meetings</a:t>
          </a:r>
        </a:p>
      </dgm:t>
    </dgm:pt>
    <dgm:pt modelId="{2860D990-CC7F-40EF-93A9-D24035D4B541}" type="parTrans" cxnId="{4D011A69-F93D-43DF-84AF-5C29CCA8DB7B}">
      <dgm:prSet/>
      <dgm:spPr/>
      <dgm:t>
        <a:bodyPr/>
        <a:lstStyle/>
        <a:p>
          <a:endParaRPr lang="en-GB"/>
        </a:p>
      </dgm:t>
    </dgm:pt>
    <dgm:pt modelId="{E45544EB-AF7B-40E6-AD74-C4CDE31678C2}" type="sibTrans" cxnId="{4D011A69-F93D-43DF-84AF-5C29CCA8DB7B}">
      <dgm:prSet/>
      <dgm:spPr/>
      <dgm:t>
        <a:bodyPr/>
        <a:lstStyle/>
        <a:p>
          <a:endParaRPr lang="en-GB"/>
        </a:p>
      </dgm:t>
    </dgm:pt>
    <dgm:pt modelId="{9A8C69E5-1F18-41A6-85CB-88BDCEFAD6D7}">
      <dgm:prSet phldrT="[Text]"/>
      <dgm:spPr/>
      <dgm:t>
        <a:bodyPr/>
        <a:lstStyle/>
        <a:p>
          <a:r>
            <a:rPr lang="en-GB" dirty="0"/>
            <a:t>Observations at clinic and Exercise Rehabilitation</a:t>
          </a:r>
        </a:p>
      </dgm:t>
    </dgm:pt>
    <dgm:pt modelId="{8F87D195-DBF0-4A6B-A308-C8CFAD82A51A}" type="parTrans" cxnId="{8F9D20E0-D598-4952-BAA3-157F5EC961AD}">
      <dgm:prSet/>
      <dgm:spPr/>
      <dgm:t>
        <a:bodyPr/>
        <a:lstStyle/>
        <a:p>
          <a:endParaRPr lang="en-GB"/>
        </a:p>
      </dgm:t>
    </dgm:pt>
    <dgm:pt modelId="{42DAF167-0218-4D21-B98D-53C87F7EC381}" type="sibTrans" cxnId="{8F9D20E0-D598-4952-BAA3-157F5EC961AD}">
      <dgm:prSet/>
      <dgm:spPr/>
      <dgm:t>
        <a:bodyPr/>
        <a:lstStyle/>
        <a:p>
          <a:endParaRPr lang="en-GB"/>
        </a:p>
      </dgm:t>
    </dgm:pt>
    <dgm:pt modelId="{D3E4A79C-CF6F-4DAA-B9A9-C9C107DFC8BE}">
      <dgm:prSet/>
      <dgm:spPr/>
      <dgm:t>
        <a:bodyPr/>
        <a:lstStyle/>
        <a:p>
          <a:r>
            <a:rPr lang="en-GB" dirty="0"/>
            <a:t>Staff 1 to 1s in person</a:t>
          </a:r>
        </a:p>
      </dgm:t>
    </dgm:pt>
    <dgm:pt modelId="{298BA716-1365-4542-AD52-6F8DDA553023}" type="parTrans" cxnId="{560DDEC0-DAB0-4EA6-8383-C876666DE799}">
      <dgm:prSet/>
      <dgm:spPr/>
      <dgm:t>
        <a:bodyPr/>
        <a:lstStyle/>
        <a:p>
          <a:endParaRPr lang="en-GB"/>
        </a:p>
      </dgm:t>
    </dgm:pt>
    <dgm:pt modelId="{15025297-52CD-459A-9D88-F8524337CF0F}" type="sibTrans" cxnId="{560DDEC0-DAB0-4EA6-8383-C876666DE799}">
      <dgm:prSet/>
      <dgm:spPr/>
      <dgm:t>
        <a:bodyPr/>
        <a:lstStyle/>
        <a:p>
          <a:endParaRPr lang="en-GB"/>
        </a:p>
      </dgm:t>
    </dgm:pt>
    <dgm:pt modelId="{3C74F191-DFA2-4F2D-8499-BE6163B081C4}">
      <dgm:prSet/>
      <dgm:spPr/>
      <dgm:t>
        <a:bodyPr/>
        <a:lstStyle/>
        <a:p>
          <a:r>
            <a:rPr lang="en-GB" dirty="0"/>
            <a:t>VCSE alliance meeting attended and surveys sent to other VCSE alliances.</a:t>
          </a:r>
        </a:p>
      </dgm:t>
    </dgm:pt>
    <dgm:pt modelId="{2B32D76D-7395-4B58-BE55-7F1DF8813682}" type="parTrans" cxnId="{A6345AD5-B17E-454B-9022-D999E32F691F}">
      <dgm:prSet/>
      <dgm:spPr/>
      <dgm:t>
        <a:bodyPr/>
        <a:lstStyle/>
        <a:p>
          <a:endParaRPr lang="en-GB"/>
        </a:p>
      </dgm:t>
    </dgm:pt>
    <dgm:pt modelId="{3CCF390D-1389-4A4C-B58B-F18BA1745A63}" type="sibTrans" cxnId="{A6345AD5-B17E-454B-9022-D999E32F691F}">
      <dgm:prSet/>
      <dgm:spPr/>
      <dgm:t>
        <a:bodyPr/>
        <a:lstStyle/>
        <a:p>
          <a:endParaRPr lang="en-GB"/>
        </a:p>
      </dgm:t>
    </dgm:pt>
    <dgm:pt modelId="{1772DE8C-42E5-4460-B71E-656B96A8ACF7}">
      <dgm:prSet/>
      <dgm:spPr/>
      <dgm:t>
        <a:bodyPr/>
        <a:lstStyle/>
        <a:p>
          <a:r>
            <a:rPr lang="en-GB" dirty="0"/>
            <a:t>Healthy Communities Steering Group</a:t>
          </a:r>
        </a:p>
      </dgm:t>
    </dgm:pt>
    <dgm:pt modelId="{23DFAF35-0B17-4F56-83E4-AE89CFE3D668}" type="parTrans" cxnId="{DB023C1A-3766-487C-A6E1-F39697564C33}">
      <dgm:prSet/>
      <dgm:spPr/>
      <dgm:t>
        <a:bodyPr/>
        <a:lstStyle/>
        <a:p>
          <a:endParaRPr lang="en-GB"/>
        </a:p>
      </dgm:t>
    </dgm:pt>
    <dgm:pt modelId="{9192E032-FFEF-472B-BC43-4962A6C1F8D2}" type="sibTrans" cxnId="{DB023C1A-3766-487C-A6E1-F39697564C33}">
      <dgm:prSet/>
      <dgm:spPr/>
      <dgm:t>
        <a:bodyPr/>
        <a:lstStyle/>
        <a:p>
          <a:endParaRPr lang="en-GB"/>
        </a:p>
      </dgm:t>
    </dgm:pt>
    <dgm:pt modelId="{F3C5D19A-1840-479E-87D6-95882020E266}">
      <dgm:prSet/>
      <dgm:spPr/>
      <dgm:t>
        <a:bodyPr/>
        <a:lstStyle/>
        <a:p>
          <a:r>
            <a:rPr lang="en-GB" dirty="0"/>
            <a:t>People’s Network</a:t>
          </a:r>
        </a:p>
      </dgm:t>
    </dgm:pt>
    <dgm:pt modelId="{D55B1A2A-6281-40E5-A6B4-A04204DA3461}" type="parTrans" cxnId="{B48239F1-2841-4428-8A9B-C90B95B0BEC6}">
      <dgm:prSet/>
      <dgm:spPr/>
      <dgm:t>
        <a:bodyPr/>
        <a:lstStyle/>
        <a:p>
          <a:endParaRPr lang="en-GB"/>
        </a:p>
      </dgm:t>
    </dgm:pt>
    <dgm:pt modelId="{DB8CF1D5-88B0-496C-B8A7-CF7FEA9E4D0C}" type="sibTrans" cxnId="{B48239F1-2841-4428-8A9B-C90B95B0BEC6}">
      <dgm:prSet/>
      <dgm:spPr/>
      <dgm:t>
        <a:bodyPr/>
        <a:lstStyle/>
        <a:p>
          <a:endParaRPr lang="en-GB"/>
        </a:p>
      </dgm:t>
    </dgm:pt>
    <dgm:pt modelId="{7420773F-70A5-4595-B1B0-9800F591A203}">
      <dgm:prSet/>
      <dgm:spPr/>
      <dgm:t>
        <a:bodyPr/>
        <a:lstStyle/>
        <a:p>
          <a:r>
            <a:rPr lang="en-GB" dirty="0"/>
            <a:t>1 to 1 with service Volunteer</a:t>
          </a:r>
        </a:p>
      </dgm:t>
    </dgm:pt>
    <dgm:pt modelId="{9DE1DE59-66D3-4742-97BE-FC4C8414ABF9}" type="parTrans" cxnId="{370DD7C1-7EB5-499C-8BF5-CB7033181DCE}">
      <dgm:prSet/>
      <dgm:spPr/>
      <dgm:t>
        <a:bodyPr/>
        <a:lstStyle/>
        <a:p>
          <a:endParaRPr lang="en-GB"/>
        </a:p>
      </dgm:t>
    </dgm:pt>
    <dgm:pt modelId="{B2B663C5-9D1C-4350-880A-CBC6864560CB}" type="sibTrans" cxnId="{370DD7C1-7EB5-499C-8BF5-CB7033181DCE}">
      <dgm:prSet/>
      <dgm:spPr/>
      <dgm:t>
        <a:bodyPr/>
        <a:lstStyle/>
        <a:p>
          <a:endParaRPr lang="en-GB"/>
        </a:p>
      </dgm:t>
    </dgm:pt>
    <dgm:pt modelId="{EC2D03D2-BAF4-44C1-B70C-CA2FE36AF6EC}" type="pres">
      <dgm:prSet presAssocID="{E8302B1A-D047-494C-9655-B145DB285DE5}" presName="diagram" presStyleCnt="0">
        <dgm:presLayoutVars>
          <dgm:dir/>
          <dgm:resizeHandles val="exact"/>
        </dgm:presLayoutVars>
      </dgm:prSet>
      <dgm:spPr/>
    </dgm:pt>
    <dgm:pt modelId="{18EA87B8-B871-4093-969D-7FF796F4B6E4}" type="pres">
      <dgm:prSet presAssocID="{7DACAA05-3799-4707-AD0E-7E06FE57236B}" presName="node" presStyleLbl="node1" presStyleIdx="0" presStyleCnt="8">
        <dgm:presLayoutVars>
          <dgm:bulletEnabled val="1"/>
        </dgm:presLayoutVars>
      </dgm:prSet>
      <dgm:spPr/>
    </dgm:pt>
    <dgm:pt modelId="{75C42898-A2BC-42F6-906E-2E9E5488BCD0}" type="pres">
      <dgm:prSet presAssocID="{ED012A6C-7C0D-4945-BCDE-E291B2EB771C}" presName="sibTrans" presStyleCnt="0"/>
      <dgm:spPr/>
    </dgm:pt>
    <dgm:pt modelId="{D7EC07B4-727D-44E7-B99C-EFEE12D404D4}" type="pres">
      <dgm:prSet presAssocID="{0E5C586C-D313-4B79-B4BE-3A2EC59675CE}" presName="node" presStyleLbl="node1" presStyleIdx="1" presStyleCnt="8">
        <dgm:presLayoutVars>
          <dgm:bulletEnabled val="1"/>
        </dgm:presLayoutVars>
      </dgm:prSet>
      <dgm:spPr/>
    </dgm:pt>
    <dgm:pt modelId="{75CAD404-B73E-45AD-8B0D-2A3FD04F0FF8}" type="pres">
      <dgm:prSet presAssocID="{E45544EB-AF7B-40E6-AD74-C4CDE31678C2}" presName="sibTrans" presStyleCnt="0"/>
      <dgm:spPr/>
    </dgm:pt>
    <dgm:pt modelId="{A8AD9DBC-D951-4615-8C38-F8DBE2C467E0}" type="pres">
      <dgm:prSet presAssocID="{9A8C69E5-1F18-41A6-85CB-88BDCEFAD6D7}" presName="node" presStyleLbl="node1" presStyleIdx="2" presStyleCnt="8">
        <dgm:presLayoutVars>
          <dgm:bulletEnabled val="1"/>
        </dgm:presLayoutVars>
      </dgm:prSet>
      <dgm:spPr/>
    </dgm:pt>
    <dgm:pt modelId="{976D3C2D-E03E-4BF2-AB7F-0A6C868653E5}" type="pres">
      <dgm:prSet presAssocID="{42DAF167-0218-4D21-B98D-53C87F7EC381}" presName="sibTrans" presStyleCnt="0"/>
      <dgm:spPr/>
    </dgm:pt>
    <dgm:pt modelId="{D7EA5A13-E0F4-4C06-AD8F-53A10C9942C0}" type="pres">
      <dgm:prSet presAssocID="{D3E4A79C-CF6F-4DAA-B9A9-C9C107DFC8BE}" presName="node" presStyleLbl="node1" presStyleIdx="3" presStyleCnt="8">
        <dgm:presLayoutVars>
          <dgm:bulletEnabled val="1"/>
        </dgm:presLayoutVars>
      </dgm:prSet>
      <dgm:spPr/>
    </dgm:pt>
    <dgm:pt modelId="{68BFE57B-A302-42AB-AA7C-737FE047DA99}" type="pres">
      <dgm:prSet presAssocID="{15025297-52CD-459A-9D88-F8524337CF0F}" presName="sibTrans" presStyleCnt="0"/>
      <dgm:spPr/>
    </dgm:pt>
    <dgm:pt modelId="{1C7F0948-7867-4BAF-8800-37578B8E8AE4}" type="pres">
      <dgm:prSet presAssocID="{3C74F191-DFA2-4F2D-8499-BE6163B081C4}" presName="node" presStyleLbl="node1" presStyleIdx="4" presStyleCnt="8">
        <dgm:presLayoutVars>
          <dgm:bulletEnabled val="1"/>
        </dgm:presLayoutVars>
      </dgm:prSet>
      <dgm:spPr/>
    </dgm:pt>
    <dgm:pt modelId="{C646475F-813B-4056-9675-B64C85ECDF2E}" type="pres">
      <dgm:prSet presAssocID="{3CCF390D-1389-4A4C-B58B-F18BA1745A63}" presName="sibTrans" presStyleCnt="0"/>
      <dgm:spPr/>
    </dgm:pt>
    <dgm:pt modelId="{10D3CA37-D21F-47DB-AC7C-11C03A28A17D}" type="pres">
      <dgm:prSet presAssocID="{1772DE8C-42E5-4460-B71E-656B96A8ACF7}" presName="node" presStyleLbl="node1" presStyleIdx="5" presStyleCnt="8">
        <dgm:presLayoutVars>
          <dgm:bulletEnabled val="1"/>
        </dgm:presLayoutVars>
      </dgm:prSet>
      <dgm:spPr/>
    </dgm:pt>
    <dgm:pt modelId="{A815CCD0-41BF-4021-B286-B559404B6B18}" type="pres">
      <dgm:prSet presAssocID="{9192E032-FFEF-472B-BC43-4962A6C1F8D2}" presName="sibTrans" presStyleCnt="0"/>
      <dgm:spPr/>
    </dgm:pt>
    <dgm:pt modelId="{EAC2B88C-ADE4-4ABB-AD09-87555587B4F2}" type="pres">
      <dgm:prSet presAssocID="{7420773F-70A5-4595-B1B0-9800F591A203}" presName="node" presStyleLbl="node1" presStyleIdx="6" presStyleCnt="8">
        <dgm:presLayoutVars>
          <dgm:bulletEnabled val="1"/>
        </dgm:presLayoutVars>
      </dgm:prSet>
      <dgm:spPr/>
    </dgm:pt>
    <dgm:pt modelId="{CADE6DA8-8413-489E-BB71-2F70C840D6C2}" type="pres">
      <dgm:prSet presAssocID="{B2B663C5-9D1C-4350-880A-CBC6864560CB}" presName="sibTrans" presStyleCnt="0"/>
      <dgm:spPr/>
    </dgm:pt>
    <dgm:pt modelId="{2D9025C5-C8C9-4EF9-A898-F3F576ABD9A3}" type="pres">
      <dgm:prSet presAssocID="{F3C5D19A-1840-479E-87D6-95882020E266}" presName="node" presStyleLbl="node1" presStyleIdx="7" presStyleCnt="8">
        <dgm:presLayoutVars>
          <dgm:bulletEnabled val="1"/>
        </dgm:presLayoutVars>
      </dgm:prSet>
      <dgm:spPr/>
    </dgm:pt>
  </dgm:ptLst>
  <dgm:cxnLst>
    <dgm:cxn modelId="{BBDAA002-4646-4327-87CE-357D7C36B213}" type="presOf" srcId="{9A8C69E5-1F18-41A6-85CB-88BDCEFAD6D7}" destId="{A8AD9DBC-D951-4615-8C38-F8DBE2C467E0}" srcOrd="0" destOrd="0" presId="urn:microsoft.com/office/officeart/2005/8/layout/default"/>
    <dgm:cxn modelId="{DB023C1A-3766-487C-A6E1-F39697564C33}" srcId="{E8302B1A-D047-494C-9655-B145DB285DE5}" destId="{1772DE8C-42E5-4460-B71E-656B96A8ACF7}" srcOrd="5" destOrd="0" parTransId="{23DFAF35-0B17-4F56-83E4-AE89CFE3D668}" sibTransId="{9192E032-FFEF-472B-BC43-4962A6C1F8D2}"/>
    <dgm:cxn modelId="{97D02524-78D5-44D0-8047-4B88B0148268}" type="presOf" srcId="{0E5C586C-D313-4B79-B4BE-3A2EC59675CE}" destId="{D7EC07B4-727D-44E7-B99C-EFEE12D404D4}" srcOrd="0" destOrd="0" presId="urn:microsoft.com/office/officeart/2005/8/layout/default"/>
    <dgm:cxn modelId="{324DEF45-0BD0-4E09-8813-5C87EBD98BDD}" type="presOf" srcId="{3C74F191-DFA2-4F2D-8499-BE6163B081C4}" destId="{1C7F0948-7867-4BAF-8800-37578B8E8AE4}" srcOrd="0" destOrd="0" presId="urn:microsoft.com/office/officeart/2005/8/layout/default"/>
    <dgm:cxn modelId="{4D011A69-F93D-43DF-84AF-5C29CCA8DB7B}" srcId="{E8302B1A-D047-494C-9655-B145DB285DE5}" destId="{0E5C586C-D313-4B79-B4BE-3A2EC59675CE}" srcOrd="1" destOrd="0" parTransId="{2860D990-CC7F-40EF-93A9-D24035D4B541}" sibTransId="{E45544EB-AF7B-40E6-AD74-C4CDE31678C2}"/>
    <dgm:cxn modelId="{6F8E3F6B-90AA-408E-AAC9-B27B6556D4AC}" srcId="{E8302B1A-D047-494C-9655-B145DB285DE5}" destId="{7DACAA05-3799-4707-AD0E-7E06FE57236B}" srcOrd="0" destOrd="0" parTransId="{4F94FACA-05FE-4D33-BD87-8299CF0C44F3}" sibTransId="{ED012A6C-7C0D-4945-BCDE-E291B2EB771C}"/>
    <dgm:cxn modelId="{1FE0955A-DE73-403C-A871-526ED2D7BC53}" type="presOf" srcId="{D3E4A79C-CF6F-4DAA-B9A9-C9C107DFC8BE}" destId="{D7EA5A13-E0F4-4C06-AD8F-53A10C9942C0}" srcOrd="0" destOrd="0" presId="urn:microsoft.com/office/officeart/2005/8/layout/default"/>
    <dgm:cxn modelId="{2CB19D95-7B81-492F-9B4F-FE8BB2A4B38C}" type="presOf" srcId="{F3C5D19A-1840-479E-87D6-95882020E266}" destId="{2D9025C5-C8C9-4EF9-A898-F3F576ABD9A3}" srcOrd="0" destOrd="0" presId="urn:microsoft.com/office/officeart/2005/8/layout/default"/>
    <dgm:cxn modelId="{7D07FFAB-3B77-4A8F-BF4B-96F7651728B4}" type="presOf" srcId="{E8302B1A-D047-494C-9655-B145DB285DE5}" destId="{EC2D03D2-BAF4-44C1-B70C-CA2FE36AF6EC}" srcOrd="0" destOrd="0" presId="urn:microsoft.com/office/officeart/2005/8/layout/default"/>
    <dgm:cxn modelId="{560DDEC0-DAB0-4EA6-8383-C876666DE799}" srcId="{E8302B1A-D047-494C-9655-B145DB285DE5}" destId="{D3E4A79C-CF6F-4DAA-B9A9-C9C107DFC8BE}" srcOrd="3" destOrd="0" parTransId="{298BA716-1365-4542-AD52-6F8DDA553023}" sibTransId="{15025297-52CD-459A-9D88-F8524337CF0F}"/>
    <dgm:cxn modelId="{370DD7C1-7EB5-499C-8BF5-CB7033181DCE}" srcId="{E8302B1A-D047-494C-9655-B145DB285DE5}" destId="{7420773F-70A5-4595-B1B0-9800F591A203}" srcOrd="6" destOrd="0" parTransId="{9DE1DE59-66D3-4742-97BE-FC4C8414ABF9}" sibTransId="{B2B663C5-9D1C-4350-880A-CBC6864560CB}"/>
    <dgm:cxn modelId="{B4A0B2D0-1A5B-4DB7-9E73-72039FB571B1}" type="presOf" srcId="{1772DE8C-42E5-4460-B71E-656B96A8ACF7}" destId="{10D3CA37-D21F-47DB-AC7C-11C03A28A17D}" srcOrd="0" destOrd="0" presId="urn:microsoft.com/office/officeart/2005/8/layout/default"/>
    <dgm:cxn modelId="{A6345AD5-B17E-454B-9022-D999E32F691F}" srcId="{E8302B1A-D047-494C-9655-B145DB285DE5}" destId="{3C74F191-DFA2-4F2D-8499-BE6163B081C4}" srcOrd="4" destOrd="0" parTransId="{2B32D76D-7395-4B58-BE55-7F1DF8813682}" sibTransId="{3CCF390D-1389-4A4C-B58B-F18BA1745A63}"/>
    <dgm:cxn modelId="{8F9D20E0-D598-4952-BAA3-157F5EC961AD}" srcId="{E8302B1A-D047-494C-9655-B145DB285DE5}" destId="{9A8C69E5-1F18-41A6-85CB-88BDCEFAD6D7}" srcOrd="2" destOrd="0" parTransId="{8F87D195-DBF0-4A6B-A308-C8CFAD82A51A}" sibTransId="{42DAF167-0218-4D21-B98D-53C87F7EC381}"/>
    <dgm:cxn modelId="{7FA4A3EC-0E34-4E68-9C3F-EED0E359919F}" type="presOf" srcId="{7420773F-70A5-4595-B1B0-9800F591A203}" destId="{EAC2B88C-ADE4-4ABB-AD09-87555587B4F2}" srcOrd="0" destOrd="0" presId="urn:microsoft.com/office/officeart/2005/8/layout/default"/>
    <dgm:cxn modelId="{DDBD6EF0-F0B9-473E-AFDF-C01579E0D80B}" type="presOf" srcId="{7DACAA05-3799-4707-AD0E-7E06FE57236B}" destId="{18EA87B8-B871-4093-969D-7FF796F4B6E4}" srcOrd="0" destOrd="0" presId="urn:microsoft.com/office/officeart/2005/8/layout/default"/>
    <dgm:cxn modelId="{B48239F1-2841-4428-8A9B-C90B95B0BEC6}" srcId="{E8302B1A-D047-494C-9655-B145DB285DE5}" destId="{F3C5D19A-1840-479E-87D6-95882020E266}" srcOrd="7" destOrd="0" parTransId="{D55B1A2A-6281-40E5-A6B4-A04204DA3461}" sibTransId="{DB8CF1D5-88B0-496C-B8A7-CF7FEA9E4D0C}"/>
    <dgm:cxn modelId="{C32B29A8-CA95-4490-A0E6-E6855DCD6B23}" type="presParOf" srcId="{EC2D03D2-BAF4-44C1-B70C-CA2FE36AF6EC}" destId="{18EA87B8-B871-4093-969D-7FF796F4B6E4}" srcOrd="0" destOrd="0" presId="urn:microsoft.com/office/officeart/2005/8/layout/default"/>
    <dgm:cxn modelId="{612782A1-7487-4411-8BC7-E2AE83A8045F}" type="presParOf" srcId="{EC2D03D2-BAF4-44C1-B70C-CA2FE36AF6EC}" destId="{75C42898-A2BC-42F6-906E-2E9E5488BCD0}" srcOrd="1" destOrd="0" presId="urn:microsoft.com/office/officeart/2005/8/layout/default"/>
    <dgm:cxn modelId="{D26C842C-E9BD-45BE-A6BB-9C02724B164D}" type="presParOf" srcId="{EC2D03D2-BAF4-44C1-B70C-CA2FE36AF6EC}" destId="{D7EC07B4-727D-44E7-B99C-EFEE12D404D4}" srcOrd="2" destOrd="0" presId="urn:microsoft.com/office/officeart/2005/8/layout/default"/>
    <dgm:cxn modelId="{B8AB43A8-DF25-4536-8D94-2BF3F00853FB}" type="presParOf" srcId="{EC2D03D2-BAF4-44C1-B70C-CA2FE36AF6EC}" destId="{75CAD404-B73E-45AD-8B0D-2A3FD04F0FF8}" srcOrd="3" destOrd="0" presId="urn:microsoft.com/office/officeart/2005/8/layout/default"/>
    <dgm:cxn modelId="{194DCE42-1E35-4FC7-8274-A160726F066E}" type="presParOf" srcId="{EC2D03D2-BAF4-44C1-B70C-CA2FE36AF6EC}" destId="{A8AD9DBC-D951-4615-8C38-F8DBE2C467E0}" srcOrd="4" destOrd="0" presId="urn:microsoft.com/office/officeart/2005/8/layout/default"/>
    <dgm:cxn modelId="{9DA85A0E-4D84-4B74-8374-F252A1D266E8}" type="presParOf" srcId="{EC2D03D2-BAF4-44C1-B70C-CA2FE36AF6EC}" destId="{976D3C2D-E03E-4BF2-AB7F-0A6C868653E5}" srcOrd="5" destOrd="0" presId="urn:microsoft.com/office/officeart/2005/8/layout/default"/>
    <dgm:cxn modelId="{BB7CA2B1-C072-4E0D-A7F2-BDC7591A8344}" type="presParOf" srcId="{EC2D03D2-BAF4-44C1-B70C-CA2FE36AF6EC}" destId="{D7EA5A13-E0F4-4C06-AD8F-53A10C9942C0}" srcOrd="6" destOrd="0" presId="urn:microsoft.com/office/officeart/2005/8/layout/default"/>
    <dgm:cxn modelId="{2C60DADB-386D-4A84-85C4-357DA03AAA94}" type="presParOf" srcId="{EC2D03D2-BAF4-44C1-B70C-CA2FE36AF6EC}" destId="{68BFE57B-A302-42AB-AA7C-737FE047DA99}" srcOrd="7" destOrd="0" presId="urn:microsoft.com/office/officeart/2005/8/layout/default"/>
    <dgm:cxn modelId="{40D92F3A-20ED-4690-BA19-78CAC1E6E4CB}" type="presParOf" srcId="{EC2D03D2-BAF4-44C1-B70C-CA2FE36AF6EC}" destId="{1C7F0948-7867-4BAF-8800-37578B8E8AE4}" srcOrd="8" destOrd="0" presId="urn:microsoft.com/office/officeart/2005/8/layout/default"/>
    <dgm:cxn modelId="{1050A100-BB26-46D5-9C38-AA4B91F664A4}" type="presParOf" srcId="{EC2D03D2-BAF4-44C1-B70C-CA2FE36AF6EC}" destId="{C646475F-813B-4056-9675-B64C85ECDF2E}" srcOrd="9" destOrd="0" presId="urn:microsoft.com/office/officeart/2005/8/layout/default"/>
    <dgm:cxn modelId="{F976AD94-6810-4CF9-A480-1E690F5E9845}" type="presParOf" srcId="{EC2D03D2-BAF4-44C1-B70C-CA2FE36AF6EC}" destId="{10D3CA37-D21F-47DB-AC7C-11C03A28A17D}" srcOrd="10" destOrd="0" presId="urn:microsoft.com/office/officeart/2005/8/layout/default"/>
    <dgm:cxn modelId="{EDAEAC6B-F4BA-4539-84D9-F30B6EF6CF55}" type="presParOf" srcId="{EC2D03D2-BAF4-44C1-B70C-CA2FE36AF6EC}" destId="{A815CCD0-41BF-4021-B286-B559404B6B18}" srcOrd="11" destOrd="0" presId="urn:microsoft.com/office/officeart/2005/8/layout/default"/>
    <dgm:cxn modelId="{606DA78E-FD69-4690-802E-680BE7B96D25}" type="presParOf" srcId="{EC2D03D2-BAF4-44C1-B70C-CA2FE36AF6EC}" destId="{EAC2B88C-ADE4-4ABB-AD09-87555587B4F2}" srcOrd="12" destOrd="0" presId="urn:microsoft.com/office/officeart/2005/8/layout/default"/>
    <dgm:cxn modelId="{D70E3F62-45BC-43FF-A235-B97AB2D82FB8}" type="presParOf" srcId="{EC2D03D2-BAF4-44C1-B70C-CA2FE36AF6EC}" destId="{CADE6DA8-8413-489E-BB71-2F70C840D6C2}" srcOrd="13" destOrd="0" presId="urn:microsoft.com/office/officeart/2005/8/layout/default"/>
    <dgm:cxn modelId="{F8DFD8AB-880C-4004-BF4A-2DF9F0FE5303}" type="presParOf" srcId="{EC2D03D2-BAF4-44C1-B70C-CA2FE36AF6EC}" destId="{2D9025C5-C8C9-4EF9-A898-F3F576ABD9A3}" srcOrd="1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68C29-7724-4C06-AFEC-DAA3128BEF1D}">
      <dsp:nvSpPr>
        <dsp:cNvPr id="0" name=""/>
        <dsp:cNvSpPr/>
      </dsp:nvSpPr>
      <dsp:spPr>
        <a:xfrm>
          <a:off x="283569" y="758"/>
          <a:ext cx="1389891" cy="83393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Group patient feedback session (online)</a:t>
          </a:r>
        </a:p>
      </dsp:txBody>
      <dsp:txXfrm>
        <a:off x="283569" y="758"/>
        <a:ext cx="1389891" cy="833935"/>
      </dsp:txXfrm>
    </dsp:sp>
    <dsp:sp modelId="{18EA87B8-B871-4093-969D-7FF796F4B6E4}">
      <dsp:nvSpPr>
        <dsp:cNvPr id="0" name=""/>
        <dsp:cNvSpPr/>
      </dsp:nvSpPr>
      <dsp:spPr>
        <a:xfrm>
          <a:off x="1812450" y="758"/>
          <a:ext cx="1389891" cy="833935"/>
        </a:xfrm>
        <a:prstGeom prst="rect">
          <a:avLst/>
        </a:prstGeom>
        <a:solidFill>
          <a:schemeClr val="accent2">
            <a:hueOff val="7231"/>
            <a:satOff val="9846"/>
            <a:lumOff val="-12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Patient surveys</a:t>
          </a:r>
        </a:p>
      </dsp:txBody>
      <dsp:txXfrm>
        <a:off x="1812450" y="758"/>
        <a:ext cx="1389891" cy="833935"/>
      </dsp:txXfrm>
    </dsp:sp>
    <dsp:sp modelId="{D7EC07B4-727D-44E7-B99C-EFEE12D404D4}">
      <dsp:nvSpPr>
        <dsp:cNvPr id="0" name=""/>
        <dsp:cNvSpPr/>
      </dsp:nvSpPr>
      <dsp:spPr>
        <a:xfrm>
          <a:off x="3341332" y="758"/>
          <a:ext cx="1389891" cy="833935"/>
        </a:xfrm>
        <a:prstGeom prst="rect">
          <a:avLst/>
        </a:prstGeom>
        <a:solidFill>
          <a:schemeClr val="accent2">
            <a:hueOff val="14462"/>
            <a:satOff val="19693"/>
            <a:lumOff val="-25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Staff meetings</a:t>
          </a:r>
        </a:p>
      </dsp:txBody>
      <dsp:txXfrm>
        <a:off x="3341332" y="758"/>
        <a:ext cx="1389891" cy="833935"/>
      </dsp:txXfrm>
    </dsp:sp>
    <dsp:sp modelId="{A6819875-C556-4E1C-9F1E-2929A5CB2C6D}">
      <dsp:nvSpPr>
        <dsp:cNvPr id="0" name=""/>
        <dsp:cNvSpPr/>
      </dsp:nvSpPr>
      <dsp:spPr>
        <a:xfrm>
          <a:off x="4870213" y="758"/>
          <a:ext cx="1389891" cy="833935"/>
        </a:xfrm>
        <a:prstGeom prst="rect">
          <a:avLst/>
        </a:prstGeom>
        <a:solidFill>
          <a:schemeClr val="accent2">
            <a:hueOff val="21693"/>
            <a:satOff val="29539"/>
            <a:lumOff val="-37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Staff away day 1 to 1s, group feedback and paper surveys </a:t>
          </a:r>
        </a:p>
      </dsp:txBody>
      <dsp:txXfrm>
        <a:off x="4870213" y="758"/>
        <a:ext cx="1389891" cy="833935"/>
      </dsp:txXfrm>
    </dsp:sp>
    <dsp:sp modelId="{A8AD9DBC-D951-4615-8C38-F8DBE2C467E0}">
      <dsp:nvSpPr>
        <dsp:cNvPr id="0" name=""/>
        <dsp:cNvSpPr/>
      </dsp:nvSpPr>
      <dsp:spPr>
        <a:xfrm>
          <a:off x="283569" y="973682"/>
          <a:ext cx="1389891" cy="833935"/>
        </a:xfrm>
        <a:prstGeom prst="rect">
          <a:avLst/>
        </a:prstGeom>
        <a:solidFill>
          <a:schemeClr val="accent2">
            <a:hueOff val="28924"/>
            <a:satOff val="39386"/>
            <a:lumOff val="-50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Google reviews</a:t>
          </a:r>
        </a:p>
      </dsp:txBody>
      <dsp:txXfrm>
        <a:off x="283569" y="973682"/>
        <a:ext cx="1389891" cy="833935"/>
      </dsp:txXfrm>
    </dsp:sp>
    <dsp:sp modelId="{D7EA5A13-E0F4-4C06-AD8F-53A10C9942C0}">
      <dsp:nvSpPr>
        <dsp:cNvPr id="0" name=""/>
        <dsp:cNvSpPr/>
      </dsp:nvSpPr>
      <dsp:spPr>
        <a:xfrm>
          <a:off x="1812450" y="973682"/>
          <a:ext cx="1389891" cy="833935"/>
        </a:xfrm>
        <a:prstGeom prst="rect">
          <a:avLst/>
        </a:prstGeom>
        <a:solidFill>
          <a:schemeClr val="accent2">
            <a:hueOff val="36155"/>
            <a:satOff val="49232"/>
            <a:lumOff val="-63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E-mail feedback from patients</a:t>
          </a:r>
        </a:p>
      </dsp:txBody>
      <dsp:txXfrm>
        <a:off x="1812450" y="973682"/>
        <a:ext cx="1389891" cy="833935"/>
      </dsp:txXfrm>
    </dsp:sp>
    <dsp:sp modelId="{1C7F0948-7867-4BAF-8800-37578B8E8AE4}">
      <dsp:nvSpPr>
        <dsp:cNvPr id="0" name=""/>
        <dsp:cNvSpPr/>
      </dsp:nvSpPr>
      <dsp:spPr>
        <a:xfrm>
          <a:off x="3341332" y="973682"/>
          <a:ext cx="1389891" cy="833935"/>
        </a:xfrm>
        <a:prstGeom prst="rect">
          <a:avLst/>
        </a:prstGeom>
        <a:solidFill>
          <a:schemeClr val="accent2">
            <a:hueOff val="43386"/>
            <a:satOff val="59079"/>
            <a:lumOff val="-75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VCSE alliance meeting attended and surveys sent to other VCSE alliances.</a:t>
          </a:r>
        </a:p>
      </dsp:txBody>
      <dsp:txXfrm>
        <a:off x="3341332" y="973682"/>
        <a:ext cx="1389891" cy="833935"/>
      </dsp:txXfrm>
    </dsp:sp>
    <dsp:sp modelId="{10D3CA37-D21F-47DB-AC7C-11C03A28A17D}">
      <dsp:nvSpPr>
        <dsp:cNvPr id="0" name=""/>
        <dsp:cNvSpPr/>
      </dsp:nvSpPr>
      <dsp:spPr>
        <a:xfrm>
          <a:off x="4870213" y="973682"/>
          <a:ext cx="1389891" cy="833935"/>
        </a:xfrm>
        <a:prstGeom prst="rect">
          <a:avLst/>
        </a:prstGeom>
        <a:solidFill>
          <a:schemeClr val="accent2">
            <a:hueOff val="50617"/>
            <a:satOff val="68925"/>
            <a:lumOff val="-88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Healthy Communities Steering Group (1 online VCSE survey completed).</a:t>
          </a:r>
        </a:p>
      </dsp:txBody>
      <dsp:txXfrm>
        <a:off x="4870213" y="973682"/>
        <a:ext cx="1389891" cy="833935"/>
      </dsp:txXfrm>
    </dsp:sp>
    <dsp:sp modelId="{2D9025C5-C8C9-4EF9-A898-F3F576ABD9A3}">
      <dsp:nvSpPr>
        <dsp:cNvPr id="0" name=""/>
        <dsp:cNvSpPr/>
      </dsp:nvSpPr>
      <dsp:spPr>
        <a:xfrm>
          <a:off x="1812450" y="1946606"/>
          <a:ext cx="1389891" cy="833935"/>
        </a:xfrm>
        <a:prstGeom prst="rect">
          <a:avLst/>
        </a:prstGeom>
        <a:solidFill>
          <a:schemeClr val="accent2">
            <a:hueOff val="57847"/>
            <a:satOff val="78772"/>
            <a:lumOff val="-101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People’s Network</a:t>
          </a:r>
        </a:p>
      </dsp:txBody>
      <dsp:txXfrm>
        <a:off x="1812450" y="1946606"/>
        <a:ext cx="1389891" cy="833935"/>
      </dsp:txXfrm>
    </dsp:sp>
    <dsp:sp modelId="{B2043139-A201-48D3-85C4-A1BBBB7C5195}">
      <dsp:nvSpPr>
        <dsp:cNvPr id="0" name=""/>
        <dsp:cNvSpPr/>
      </dsp:nvSpPr>
      <dsp:spPr>
        <a:xfrm>
          <a:off x="3341332" y="1946606"/>
          <a:ext cx="1389891" cy="833935"/>
        </a:xfrm>
        <a:prstGeom prst="rect">
          <a:avLst/>
        </a:prstGeom>
        <a:solidFill>
          <a:schemeClr val="accent2">
            <a:hueOff val="65078"/>
            <a:satOff val="88618"/>
            <a:lumOff val="-113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Google listings</a:t>
          </a:r>
        </a:p>
      </dsp:txBody>
      <dsp:txXfrm>
        <a:off x="3341332" y="1946606"/>
        <a:ext cx="1389891" cy="83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87B8-B871-4093-969D-7FF796F4B6E4}">
      <dsp:nvSpPr>
        <dsp:cNvPr id="0" name=""/>
        <dsp:cNvSpPr/>
      </dsp:nvSpPr>
      <dsp:spPr>
        <a:xfrm>
          <a:off x="433871" y="302"/>
          <a:ext cx="1237947" cy="74276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Patient surveys (face to face only)</a:t>
          </a:r>
        </a:p>
      </dsp:txBody>
      <dsp:txXfrm>
        <a:off x="433871" y="302"/>
        <a:ext cx="1237947" cy="742768"/>
      </dsp:txXfrm>
    </dsp:sp>
    <dsp:sp modelId="{D7EC07B4-727D-44E7-B99C-EFEE12D404D4}">
      <dsp:nvSpPr>
        <dsp:cNvPr id="0" name=""/>
        <dsp:cNvSpPr/>
      </dsp:nvSpPr>
      <dsp:spPr>
        <a:xfrm>
          <a:off x="1795613" y="302"/>
          <a:ext cx="1237947" cy="742768"/>
        </a:xfrm>
        <a:prstGeom prst="rect">
          <a:avLst/>
        </a:prstGeom>
        <a:solidFill>
          <a:schemeClr val="accent2">
            <a:hueOff val="9297"/>
            <a:satOff val="12660"/>
            <a:lumOff val="-16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Online staff meetings</a:t>
          </a:r>
        </a:p>
      </dsp:txBody>
      <dsp:txXfrm>
        <a:off x="1795613" y="302"/>
        <a:ext cx="1237947" cy="742768"/>
      </dsp:txXfrm>
    </dsp:sp>
    <dsp:sp modelId="{A8AD9DBC-D951-4615-8C38-F8DBE2C467E0}">
      <dsp:nvSpPr>
        <dsp:cNvPr id="0" name=""/>
        <dsp:cNvSpPr/>
      </dsp:nvSpPr>
      <dsp:spPr>
        <a:xfrm>
          <a:off x="3157356" y="302"/>
          <a:ext cx="1237947" cy="742768"/>
        </a:xfrm>
        <a:prstGeom prst="rect">
          <a:avLst/>
        </a:prstGeom>
        <a:solidFill>
          <a:schemeClr val="accent2">
            <a:hueOff val="18594"/>
            <a:satOff val="25319"/>
            <a:lumOff val="-3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Observations at clinic (One You shop and Targeted Lung Health)</a:t>
          </a:r>
        </a:p>
      </dsp:txBody>
      <dsp:txXfrm>
        <a:off x="3157356" y="302"/>
        <a:ext cx="1237947" cy="742768"/>
      </dsp:txXfrm>
    </dsp:sp>
    <dsp:sp modelId="{D7EA5A13-E0F4-4C06-AD8F-53A10C9942C0}">
      <dsp:nvSpPr>
        <dsp:cNvPr id="0" name=""/>
        <dsp:cNvSpPr/>
      </dsp:nvSpPr>
      <dsp:spPr>
        <a:xfrm>
          <a:off x="433871" y="866865"/>
          <a:ext cx="1237947" cy="742768"/>
        </a:xfrm>
        <a:prstGeom prst="rect">
          <a:avLst/>
        </a:prstGeom>
        <a:solidFill>
          <a:schemeClr val="accent2">
            <a:hueOff val="27891"/>
            <a:satOff val="37979"/>
            <a:lumOff val="-48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Staff 1 to 1s in person</a:t>
          </a:r>
        </a:p>
      </dsp:txBody>
      <dsp:txXfrm>
        <a:off x="433871" y="866865"/>
        <a:ext cx="1237947" cy="742768"/>
      </dsp:txXfrm>
    </dsp:sp>
    <dsp:sp modelId="{1C7F0948-7867-4BAF-8800-37578B8E8AE4}">
      <dsp:nvSpPr>
        <dsp:cNvPr id="0" name=""/>
        <dsp:cNvSpPr/>
      </dsp:nvSpPr>
      <dsp:spPr>
        <a:xfrm>
          <a:off x="1795613" y="866865"/>
          <a:ext cx="1237947" cy="742768"/>
        </a:xfrm>
        <a:prstGeom prst="rect">
          <a:avLst/>
        </a:prstGeom>
        <a:solidFill>
          <a:schemeClr val="accent2">
            <a:hueOff val="37188"/>
            <a:satOff val="50639"/>
            <a:lumOff val="-64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VCSE alliance meeting attended and surveys sent to other VCSE alliances.</a:t>
          </a:r>
        </a:p>
      </dsp:txBody>
      <dsp:txXfrm>
        <a:off x="1795613" y="866865"/>
        <a:ext cx="1237947" cy="742768"/>
      </dsp:txXfrm>
    </dsp:sp>
    <dsp:sp modelId="{10D3CA37-D21F-47DB-AC7C-11C03A28A17D}">
      <dsp:nvSpPr>
        <dsp:cNvPr id="0" name=""/>
        <dsp:cNvSpPr/>
      </dsp:nvSpPr>
      <dsp:spPr>
        <a:xfrm>
          <a:off x="3157356" y="866865"/>
          <a:ext cx="1237947" cy="742768"/>
        </a:xfrm>
        <a:prstGeom prst="rect">
          <a:avLst/>
        </a:prstGeom>
        <a:solidFill>
          <a:schemeClr val="accent2">
            <a:hueOff val="46485"/>
            <a:satOff val="63299"/>
            <a:lumOff val="-81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Healthy Communities Steering Group</a:t>
          </a:r>
        </a:p>
      </dsp:txBody>
      <dsp:txXfrm>
        <a:off x="3157356" y="866865"/>
        <a:ext cx="1237947" cy="742768"/>
      </dsp:txXfrm>
    </dsp:sp>
    <dsp:sp modelId="{2D9025C5-C8C9-4EF9-A898-F3F576ABD9A3}">
      <dsp:nvSpPr>
        <dsp:cNvPr id="0" name=""/>
        <dsp:cNvSpPr/>
      </dsp:nvSpPr>
      <dsp:spPr>
        <a:xfrm>
          <a:off x="1114742" y="1733429"/>
          <a:ext cx="1237947" cy="742768"/>
        </a:xfrm>
        <a:prstGeom prst="rect">
          <a:avLst/>
        </a:prstGeom>
        <a:solidFill>
          <a:schemeClr val="accent2">
            <a:hueOff val="55782"/>
            <a:satOff val="75958"/>
            <a:lumOff val="-97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People’s Network</a:t>
          </a:r>
        </a:p>
      </dsp:txBody>
      <dsp:txXfrm>
        <a:off x="1114742" y="1733429"/>
        <a:ext cx="1237947" cy="742768"/>
      </dsp:txXfrm>
    </dsp:sp>
    <dsp:sp modelId="{4CA24B42-FD0D-4736-9BC8-450CBF9E2EEB}">
      <dsp:nvSpPr>
        <dsp:cNvPr id="0" name=""/>
        <dsp:cNvSpPr/>
      </dsp:nvSpPr>
      <dsp:spPr>
        <a:xfrm>
          <a:off x="2476484" y="1733429"/>
          <a:ext cx="1237947" cy="742768"/>
        </a:xfrm>
        <a:prstGeom prst="rect">
          <a:avLst/>
        </a:prstGeom>
        <a:solidFill>
          <a:schemeClr val="accent2">
            <a:hueOff val="65078"/>
            <a:satOff val="88618"/>
            <a:lumOff val="-113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1 to 1 with East Kent Hospitals University NHS Foundation Trust</a:t>
          </a:r>
        </a:p>
      </dsp:txBody>
      <dsp:txXfrm>
        <a:off x="2476484" y="1733429"/>
        <a:ext cx="1237947" cy="7427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A87B8-B871-4093-969D-7FF796F4B6E4}">
      <dsp:nvSpPr>
        <dsp:cNvPr id="0" name=""/>
        <dsp:cNvSpPr/>
      </dsp:nvSpPr>
      <dsp:spPr>
        <a:xfrm>
          <a:off x="1582" y="433998"/>
          <a:ext cx="1255382" cy="7532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Patient surveys (face to face only)</a:t>
          </a:r>
        </a:p>
      </dsp:txBody>
      <dsp:txXfrm>
        <a:off x="1582" y="433998"/>
        <a:ext cx="1255382" cy="753229"/>
      </dsp:txXfrm>
    </dsp:sp>
    <dsp:sp modelId="{D7EC07B4-727D-44E7-B99C-EFEE12D404D4}">
      <dsp:nvSpPr>
        <dsp:cNvPr id="0" name=""/>
        <dsp:cNvSpPr/>
      </dsp:nvSpPr>
      <dsp:spPr>
        <a:xfrm>
          <a:off x="1382503" y="433998"/>
          <a:ext cx="1255382" cy="753229"/>
        </a:xfrm>
        <a:prstGeom prst="rect">
          <a:avLst/>
        </a:prstGeom>
        <a:solidFill>
          <a:schemeClr val="accent2">
            <a:hueOff val="9297"/>
            <a:satOff val="12660"/>
            <a:lumOff val="-16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Online staff meetings</a:t>
          </a:r>
        </a:p>
      </dsp:txBody>
      <dsp:txXfrm>
        <a:off x="1382503" y="433998"/>
        <a:ext cx="1255382" cy="753229"/>
      </dsp:txXfrm>
    </dsp:sp>
    <dsp:sp modelId="{A8AD9DBC-D951-4615-8C38-F8DBE2C467E0}">
      <dsp:nvSpPr>
        <dsp:cNvPr id="0" name=""/>
        <dsp:cNvSpPr/>
      </dsp:nvSpPr>
      <dsp:spPr>
        <a:xfrm>
          <a:off x="2763424" y="433998"/>
          <a:ext cx="1255382" cy="753229"/>
        </a:xfrm>
        <a:prstGeom prst="rect">
          <a:avLst/>
        </a:prstGeom>
        <a:solidFill>
          <a:schemeClr val="accent2">
            <a:hueOff val="18594"/>
            <a:satOff val="25319"/>
            <a:lumOff val="-3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Observations at clinic and Exercise Rehabilitation</a:t>
          </a:r>
        </a:p>
      </dsp:txBody>
      <dsp:txXfrm>
        <a:off x="2763424" y="433998"/>
        <a:ext cx="1255382" cy="753229"/>
      </dsp:txXfrm>
    </dsp:sp>
    <dsp:sp modelId="{D7EA5A13-E0F4-4C06-AD8F-53A10C9942C0}">
      <dsp:nvSpPr>
        <dsp:cNvPr id="0" name=""/>
        <dsp:cNvSpPr/>
      </dsp:nvSpPr>
      <dsp:spPr>
        <a:xfrm>
          <a:off x="4144344" y="433998"/>
          <a:ext cx="1255382" cy="753229"/>
        </a:xfrm>
        <a:prstGeom prst="rect">
          <a:avLst/>
        </a:prstGeom>
        <a:solidFill>
          <a:schemeClr val="accent2">
            <a:hueOff val="27891"/>
            <a:satOff val="37979"/>
            <a:lumOff val="-48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Staff 1 to 1s in person</a:t>
          </a:r>
        </a:p>
      </dsp:txBody>
      <dsp:txXfrm>
        <a:off x="4144344" y="433998"/>
        <a:ext cx="1255382" cy="753229"/>
      </dsp:txXfrm>
    </dsp:sp>
    <dsp:sp modelId="{1C7F0948-7867-4BAF-8800-37578B8E8AE4}">
      <dsp:nvSpPr>
        <dsp:cNvPr id="0" name=""/>
        <dsp:cNvSpPr/>
      </dsp:nvSpPr>
      <dsp:spPr>
        <a:xfrm>
          <a:off x="1582" y="1312766"/>
          <a:ext cx="1255382" cy="753229"/>
        </a:xfrm>
        <a:prstGeom prst="rect">
          <a:avLst/>
        </a:prstGeom>
        <a:solidFill>
          <a:schemeClr val="accent2">
            <a:hueOff val="37188"/>
            <a:satOff val="50639"/>
            <a:lumOff val="-64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VCSE alliance meeting attended and surveys sent to other VCSE alliances.</a:t>
          </a:r>
        </a:p>
      </dsp:txBody>
      <dsp:txXfrm>
        <a:off x="1582" y="1312766"/>
        <a:ext cx="1255382" cy="753229"/>
      </dsp:txXfrm>
    </dsp:sp>
    <dsp:sp modelId="{10D3CA37-D21F-47DB-AC7C-11C03A28A17D}">
      <dsp:nvSpPr>
        <dsp:cNvPr id="0" name=""/>
        <dsp:cNvSpPr/>
      </dsp:nvSpPr>
      <dsp:spPr>
        <a:xfrm>
          <a:off x="1382503" y="1312766"/>
          <a:ext cx="1255382" cy="753229"/>
        </a:xfrm>
        <a:prstGeom prst="rect">
          <a:avLst/>
        </a:prstGeom>
        <a:solidFill>
          <a:schemeClr val="accent2">
            <a:hueOff val="46485"/>
            <a:satOff val="63299"/>
            <a:lumOff val="-81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Healthy Communities Steering Group</a:t>
          </a:r>
        </a:p>
      </dsp:txBody>
      <dsp:txXfrm>
        <a:off x="1382503" y="1312766"/>
        <a:ext cx="1255382" cy="753229"/>
      </dsp:txXfrm>
    </dsp:sp>
    <dsp:sp modelId="{EAC2B88C-ADE4-4ABB-AD09-87555587B4F2}">
      <dsp:nvSpPr>
        <dsp:cNvPr id="0" name=""/>
        <dsp:cNvSpPr/>
      </dsp:nvSpPr>
      <dsp:spPr>
        <a:xfrm>
          <a:off x="2763424" y="1312766"/>
          <a:ext cx="1255382" cy="753229"/>
        </a:xfrm>
        <a:prstGeom prst="rect">
          <a:avLst/>
        </a:prstGeom>
        <a:solidFill>
          <a:schemeClr val="accent2">
            <a:hueOff val="55782"/>
            <a:satOff val="75958"/>
            <a:lumOff val="-97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1 to 1 with service Volunteer</a:t>
          </a:r>
        </a:p>
      </dsp:txBody>
      <dsp:txXfrm>
        <a:off x="2763424" y="1312766"/>
        <a:ext cx="1255382" cy="753229"/>
      </dsp:txXfrm>
    </dsp:sp>
    <dsp:sp modelId="{2D9025C5-C8C9-4EF9-A898-F3F576ABD9A3}">
      <dsp:nvSpPr>
        <dsp:cNvPr id="0" name=""/>
        <dsp:cNvSpPr/>
      </dsp:nvSpPr>
      <dsp:spPr>
        <a:xfrm>
          <a:off x="4144344" y="1312766"/>
          <a:ext cx="1255382" cy="753229"/>
        </a:xfrm>
        <a:prstGeom prst="rect">
          <a:avLst/>
        </a:prstGeom>
        <a:solidFill>
          <a:schemeClr val="accent2">
            <a:hueOff val="65078"/>
            <a:satOff val="88618"/>
            <a:lumOff val="-113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People’s Network</a:t>
          </a:r>
        </a:p>
      </dsp:txBody>
      <dsp:txXfrm>
        <a:off x="4144344" y="1312766"/>
        <a:ext cx="1255382" cy="75322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6987BB9E544B03A181C14DD77C5B45"/>
        <w:category>
          <w:name w:val="General"/>
          <w:gallery w:val="placeholder"/>
        </w:category>
        <w:types>
          <w:type w:val="bbPlcHdr"/>
        </w:types>
        <w:behaviors>
          <w:behavior w:val="content"/>
        </w:behaviors>
        <w:guid w:val="{B7F5BD26-89CC-4F06-AB9C-0F15DE535AF3}"/>
      </w:docPartPr>
      <w:docPartBody>
        <w:p w:rsidR="00573354" w:rsidRDefault="00B04425" w:rsidP="00B04425">
          <w:pPr>
            <w:pStyle w:val="D56987BB9E544B03A181C14DD77C5B45"/>
          </w:pPr>
          <w:r>
            <w:rPr>
              <w:rStyle w:val="PlaceholderText"/>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014237"/>
    <w:rsid w:val="001D2EDC"/>
    <w:rsid w:val="00254D09"/>
    <w:rsid w:val="0026140C"/>
    <w:rsid w:val="003E4483"/>
    <w:rsid w:val="003E4C1D"/>
    <w:rsid w:val="003F1411"/>
    <w:rsid w:val="00573354"/>
    <w:rsid w:val="005B1B80"/>
    <w:rsid w:val="006E268E"/>
    <w:rsid w:val="00B04425"/>
    <w:rsid w:val="00C924C3"/>
    <w:rsid w:val="00D23E72"/>
    <w:rsid w:val="00D337F1"/>
    <w:rsid w:val="00DE0F4B"/>
    <w:rsid w:val="00E81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sid w:val="00B04425"/>
    <w:rPr>
      <w:color w:val="auto"/>
      <w:bdr w:val="none" w:sz="0" w:space="0" w:color="auto"/>
      <w:shd w:val="clear" w:color="auto" w:fill="FFFF00"/>
    </w:rPr>
  </w:style>
  <w:style w:type="paragraph" w:customStyle="1" w:styleId="D56987BB9E544B03A181C14DD77C5B45">
    <w:name w:val="D56987BB9E544B03A181C14DD77C5B45"/>
    <w:rsid w:val="00B04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_x0020_Date xmlns="50600352-3b1e-4feb-814b-615c03f7c0d5" xsi:nil="true"/>
    <Number xmlns="50600352-3b1e-4feb-814b-615c03f7c0d5" xsi:nil="true"/>
    <_ip_UnifiedCompliancePolicyUIAction xmlns="http://schemas.microsoft.com/sharepoint/v3" xsi:nil="true"/>
    <_ip_UnifiedCompliancePolicyProperties xmlns="http://schemas.microsoft.com/sharepoint/v3" xsi:nil="true"/>
    <TaxCatchAll xmlns="cccaf3ac-2de9-44d4-aa31-54302fceb5f7" xsi:nil="true"/>
    <lcf76f155ced4ddcb4097134ff3c332f xmlns="50600352-3b1e-4feb-814b-615c03f7c0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85F7E665BEC04CA921820A18544771" ma:contentTypeVersion="26" ma:contentTypeDescription="Create a new document." ma:contentTypeScope="" ma:versionID="cb2adab23739c98ea88aa55ef8855465">
  <xsd:schema xmlns:xsd="http://www.w3.org/2001/XMLSchema" xmlns:xs="http://www.w3.org/2001/XMLSchema" xmlns:p="http://schemas.microsoft.com/office/2006/metadata/properties" xmlns:ns1="http://schemas.microsoft.com/sharepoint/v3" xmlns:ns2="51bfcd92-eb3e-40f4-8778-2bbfb88a890b" xmlns:ns3="50600352-3b1e-4feb-814b-615c03f7c0d5" xmlns:ns4="cccaf3ac-2de9-44d4-aa31-54302fceb5f7" targetNamespace="http://schemas.microsoft.com/office/2006/metadata/properties" ma:root="true" ma:fieldsID="b82da7afe37a97f57a3309e10f54a259" ns1:_="" ns2:_="" ns3:_="" ns4:_="">
    <xsd:import namespace="http://schemas.microsoft.com/sharepoint/v3"/>
    <xsd:import namespace="51bfcd92-eb3e-40f4-8778-2bbfb88a890b"/>
    <xsd:import namespace="50600352-3b1e-4feb-814b-615c03f7c0d5"/>
    <xsd:import namespace="cccaf3ac-2de9-44d4-aa31-54302fceb5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Review_x0020_Date"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Number" minOccurs="0"/>
                <xsd:element ref="ns1:_ip_UnifiedCompliancePolicyProperties" minOccurs="0"/>
                <xsd:element ref="ns1:_ip_UnifiedCompliancePolicyUIAc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00352-3b1e-4feb-814b-615c03f7c0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_x0020_Date" ma:index="14" nillable="true" ma:displayName="Review date" ma:indexed="true" ma:internalName="Review_x0020_Dat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Number" ma:index="22" nillable="true" ma:displayName="Number" ma:description="Organising by Number" ma:format="Dropdown" ma:internalName="Number"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8a2fca05-696b-49a0-95a3-3d24abb4c8cc}"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E0724-4439-4C76-A3EA-2E27EBE696E7}">
  <ds:schemaRefs>
    <ds:schemaRef ds:uri="http://schemas.microsoft.com/sharepoint/v3"/>
    <ds:schemaRef ds:uri="http://purl.org/dc/terms/"/>
    <ds:schemaRef ds:uri="http://purl.org/dc/dcmitype/"/>
    <ds:schemaRef ds:uri="51bfcd92-eb3e-40f4-8778-2bbfb88a890b"/>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cccaf3ac-2de9-44d4-aa31-54302fceb5f7"/>
    <ds:schemaRef ds:uri="50600352-3b1e-4feb-814b-615c03f7c0d5"/>
    <ds:schemaRef ds:uri="http://www.w3.org/XML/1998/namespace"/>
  </ds:schemaRefs>
</ds:datastoreItem>
</file>

<file path=customXml/itemProps2.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3.xml><?xml version="1.0" encoding="utf-8"?>
<ds:datastoreItem xmlns:ds="http://schemas.openxmlformats.org/officeDocument/2006/customXml" ds:itemID="{36723E8A-A1AE-4FD3-9B2D-A284B10FC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bfcd92-eb3e-40f4-8778-2bbfb88a890b"/>
    <ds:schemaRef ds:uri="50600352-3b1e-4feb-814b-615c03f7c0d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020ED-A37B-4B64-B56A-7517FCFB0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48</Pages>
  <Words>8514</Words>
  <Characters>48531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56932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Merrick Helen</cp:lastModifiedBy>
  <cp:revision>71</cp:revision>
  <dcterms:created xsi:type="dcterms:W3CDTF">2022-08-15T01:08:00Z</dcterms:created>
  <dcterms:modified xsi:type="dcterms:W3CDTF">2024-02-16T14:34:00Z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0x010100C085F7E665BEC04CA921820A18544771</vt:lpwstr>
  </property>
  <property fmtid="{D5CDD505-2E9C-101B-9397-08002B2CF9AE}" pid="3" name="MediaServiceImageTags">
    <vt:lpwstr/>
  </property>
</Properties>
</file>